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18" w:type="dxa"/>
          <w:right w:w="18" w:type="dxa"/>
        </w:tblCellMar>
        <w:tblLook w:val="0000" w:firstRow="0" w:lastRow="0" w:firstColumn="0" w:lastColumn="0" w:noHBand="0" w:noVBand="0"/>
      </w:tblPr>
      <w:tblGrid>
        <w:gridCol w:w="44"/>
        <w:gridCol w:w="1342"/>
        <w:gridCol w:w="6"/>
        <w:gridCol w:w="53"/>
        <w:gridCol w:w="6"/>
        <w:gridCol w:w="8877"/>
        <w:gridCol w:w="43"/>
      </w:tblGrid>
      <w:tr w:rsidR="00C32435">
        <w:trPr>
          <w:gridBefore w:val="1"/>
          <w:wBefore w:w="44" w:type="dxa"/>
          <w:trHeight w:hRule="exact" w:val="2000"/>
          <w:jc w:val="center"/>
        </w:trPr>
        <w:tc>
          <w:tcPr>
            <w:tcW w:w="1342" w:type="dxa"/>
          </w:tcPr>
          <w:p w:rsidR="00C32435" w:rsidRDefault="00C32435">
            <w:pPr>
              <w:spacing w:line="360" w:lineRule="atLeast"/>
              <w:ind w:left="138"/>
              <w:jc w:val="center"/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C32435" w:rsidRDefault="00C32435">
            <w:pPr>
              <w:spacing w:line="360" w:lineRule="atLeast"/>
              <w:jc w:val="center"/>
            </w:pPr>
          </w:p>
        </w:tc>
        <w:tc>
          <w:tcPr>
            <w:tcW w:w="8926" w:type="dxa"/>
            <w:gridSpan w:val="3"/>
          </w:tcPr>
          <w:p w:rsidR="00C32435" w:rsidRDefault="00C32435">
            <w:pPr>
              <w:tabs>
                <w:tab w:val="right" w:pos="5621"/>
                <w:tab w:val="right" w:pos="7039"/>
                <w:tab w:val="right" w:pos="8740"/>
              </w:tabs>
              <w:ind w:left="142" w:right="11"/>
              <w:jc w:val="right"/>
              <w:rPr>
                <w:lang w:val="en-GB"/>
              </w:rPr>
            </w:pP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vanish/>
                <w:lang w:val="en-GB"/>
              </w:rPr>
              <w:pgNum/>
            </w:r>
            <w:r>
              <w:rPr>
                <w:i/>
                <w:lang w:val="en-GB"/>
              </w:rPr>
              <w:t xml:space="preserve"> </w:t>
            </w:r>
          </w:p>
          <w:p w:rsidR="00C32435" w:rsidRDefault="00C32435">
            <w:pPr>
              <w:tabs>
                <w:tab w:val="right" w:pos="6279"/>
                <w:tab w:val="right" w:pos="6804"/>
                <w:tab w:val="right" w:pos="7696"/>
                <w:tab w:val="right" w:pos="9114"/>
              </w:tabs>
              <w:ind w:right="11"/>
              <w:jc w:val="right"/>
              <w:rPr>
                <w:lang w:val="en-GB"/>
              </w:rPr>
            </w:pPr>
          </w:p>
        </w:tc>
      </w:tr>
      <w:tr w:rsidR="00C32435" w:rsidRPr="00CA5864">
        <w:trPr>
          <w:gridAfter w:val="1"/>
          <w:wAfter w:w="43" w:type="dxa"/>
          <w:trHeight w:val="3698"/>
          <w:jc w:val="center"/>
        </w:trPr>
        <w:tc>
          <w:tcPr>
            <w:tcW w:w="10328" w:type="dxa"/>
            <w:gridSpan w:val="6"/>
            <w:shd w:val="pct10" w:color="auto" w:fill="auto"/>
          </w:tcPr>
          <w:p w:rsidR="00C32435" w:rsidRPr="00CA5864" w:rsidRDefault="0072214E">
            <w:pPr>
              <w:tabs>
                <w:tab w:val="right" w:pos="10188"/>
              </w:tabs>
              <w:spacing w:before="480" w:after="480"/>
              <w:ind w:left="618" w:right="232"/>
              <w:rPr>
                <w:b/>
                <w:i/>
                <w:smallCaps/>
                <w:color w:val="008000"/>
                <w:sz w:val="40"/>
                <w:lang w:val="en-GB"/>
              </w:rPr>
            </w:pPr>
            <w:r>
              <w:rPr>
                <w:b/>
                <w:i/>
                <w:smallCaps/>
                <w:color w:val="008000"/>
                <w:sz w:val="72"/>
                <w:lang w:val="en-GB"/>
              </w:rPr>
              <w:t xml:space="preserve">SIN </w:t>
            </w:r>
            <w:r w:rsidR="00C32435" w:rsidRPr="00CA5864">
              <w:rPr>
                <w:b/>
                <w:i/>
                <w:smallCaps/>
                <w:color w:val="008000"/>
                <w:sz w:val="40"/>
                <w:lang w:val="en-GB"/>
              </w:rPr>
              <w:tab/>
            </w:r>
          </w:p>
          <w:p w:rsidR="00C32435" w:rsidRPr="00CA5864" w:rsidRDefault="00C32435">
            <w:pPr>
              <w:tabs>
                <w:tab w:val="right" w:pos="10188"/>
              </w:tabs>
              <w:spacing w:before="1080" w:after="1080"/>
              <w:ind w:left="618" w:right="231"/>
              <w:rPr>
                <w:color w:val="008000"/>
                <w:lang w:val="en-GB"/>
              </w:rPr>
            </w:pPr>
          </w:p>
        </w:tc>
      </w:tr>
      <w:tr w:rsidR="00C32435" w:rsidRPr="00CA5864">
        <w:trPr>
          <w:gridBefore w:val="1"/>
          <w:wBefore w:w="44" w:type="dxa"/>
          <w:trHeight w:hRule="exact" w:val="1631"/>
          <w:jc w:val="center"/>
        </w:trPr>
        <w:tc>
          <w:tcPr>
            <w:tcW w:w="1348" w:type="dxa"/>
            <w:gridSpan w:val="2"/>
          </w:tcPr>
          <w:p w:rsidR="00C32435" w:rsidRPr="00CA5864" w:rsidRDefault="00C32435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C32435" w:rsidRPr="00CA5864" w:rsidRDefault="00C32435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8920" w:type="dxa"/>
            <w:gridSpan w:val="2"/>
          </w:tcPr>
          <w:p w:rsidR="00C32435" w:rsidRPr="00CA5864" w:rsidRDefault="00C32435">
            <w:pPr>
              <w:ind w:right="221"/>
              <w:rPr>
                <w:lang w:val="en-GB"/>
              </w:rPr>
            </w:pPr>
          </w:p>
        </w:tc>
      </w:tr>
      <w:tr w:rsidR="00C32435">
        <w:trPr>
          <w:gridBefore w:val="1"/>
          <w:wBefore w:w="44" w:type="dxa"/>
          <w:trHeight w:hRule="exact" w:val="2548"/>
          <w:jc w:val="center"/>
        </w:trPr>
        <w:tc>
          <w:tcPr>
            <w:tcW w:w="1348" w:type="dxa"/>
            <w:gridSpan w:val="2"/>
          </w:tcPr>
          <w:p w:rsidR="00C32435" w:rsidRPr="00CA5864" w:rsidRDefault="00C32435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C32435" w:rsidRPr="00CA5864" w:rsidRDefault="00C32435">
            <w:pPr>
              <w:spacing w:line="360" w:lineRule="atLeast"/>
              <w:jc w:val="center"/>
              <w:rPr>
                <w:lang w:val="en-GB"/>
              </w:rPr>
            </w:pPr>
          </w:p>
        </w:tc>
        <w:tc>
          <w:tcPr>
            <w:tcW w:w="8920" w:type="dxa"/>
            <w:gridSpan w:val="2"/>
          </w:tcPr>
          <w:p w:rsidR="00C32435" w:rsidRDefault="00C32435">
            <w:pPr>
              <w:tabs>
                <w:tab w:val="center" w:pos="4110"/>
              </w:tabs>
              <w:jc w:val="center"/>
              <w:rPr>
                <w:sz w:val="40"/>
              </w:rPr>
            </w:pPr>
            <w:r>
              <w:rPr>
                <w:sz w:val="40"/>
              </w:rPr>
              <w:t xml:space="preserve">La domanda di Accesso alla Riserva Nazionale Campagna </w:t>
            </w:r>
            <w:r w:rsidR="00695FFB">
              <w:rPr>
                <w:sz w:val="40"/>
              </w:rPr>
              <w:t>2014</w:t>
            </w:r>
          </w:p>
          <w:p w:rsidR="00C32435" w:rsidRDefault="00C32435">
            <w:pPr>
              <w:tabs>
                <w:tab w:val="center" w:pos="4110"/>
              </w:tabs>
              <w:jc w:val="center"/>
              <w:rPr>
                <w:sz w:val="40"/>
              </w:rPr>
            </w:pPr>
            <w:r>
              <w:rPr>
                <w:sz w:val="40"/>
              </w:rPr>
              <w:t>Guida alla compilazione</w:t>
            </w:r>
          </w:p>
          <w:p w:rsidR="00C32435" w:rsidRDefault="00C32435">
            <w:pPr>
              <w:tabs>
                <w:tab w:val="center" w:pos="4110"/>
              </w:tabs>
              <w:jc w:val="both"/>
              <w:rPr>
                <w:rFonts w:ascii="Univers (W1)" w:hAnsi="Univers (W1)"/>
                <w:b/>
              </w:rPr>
            </w:pPr>
            <w:r>
              <w:rPr>
                <w:sz w:val="40"/>
              </w:rPr>
              <w:t xml:space="preserve"> </w:t>
            </w:r>
          </w:p>
          <w:p w:rsidR="00C32435" w:rsidRDefault="00C32435">
            <w:pPr>
              <w:jc w:val="right"/>
              <w:rPr>
                <w:sz w:val="40"/>
              </w:rPr>
            </w:pPr>
          </w:p>
          <w:p w:rsidR="00C32435" w:rsidRDefault="00C32435">
            <w:pPr>
              <w:jc w:val="right"/>
              <w:rPr>
                <w:sz w:val="40"/>
              </w:rPr>
            </w:pPr>
          </w:p>
          <w:p w:rsidR="00C32435" w:rsidRDefault="00C32435">
            <w:pPr>
              <w:jc w:val="right"/>
              <w:rPr>
                <w:sz w:val="40"/>
              </w:rPr>
            </w:pPr>
          </w:p>
          <w:p w:rsidR="00C32435" w:rsidRDefault="00C32435">
            <w:pPr>
              <w:jc w:val="right"/>
              <w:rPr>
                <w:sz w:val="40"/>
              </w:rPr>
            </w:pPr>
          </w:p>
          <w:p w:rsidR="00C32435" w:rsidRDefault="00C32435">
            <w:pPr>
              <w:jc w:val="right"/>
              <w:rPr>
                <w:sz w:val="40"/>
              </w:rPr>
            </w:pPr>
          </w:p>
          <w:p w:rsidR="00C32435" w:rsidRDefault="00C32435">
            <w:pPr>
              <w:spacing w:before="240" w:line="360" w:lineRule="atLeast"/>
              <w:ind w:right="501"/>
              <w:jc w:val="right"/>
            </w:pPr>
          </w:p>
        </w:tc>
      </w:tr>
      <w:tr w:rsidR="00C32435">
        <w:trPr>
          <w:gridBefore w:val="1"/>
          <w:wBefore w:w="44" w:type="dxa"/>
          <w:trHeight w:hRule="exact" w:val="3600"/>
          <w:jc w:val="center"/>
        </w:trPr>
        <w:tc>
          <w:tcPr>
            <w:tcW w:w="1348" w:type="dxa"/>
            <w:gridSpan w:val="2"/>
          </w:tcPr>
          <w:p w:rsidR="00C32435" w:rsidRDefault="00C32435">
            <w:pPr>
              <w:spacing w:line="360" w:lineRule="atLeast"/>
              <w:jc w:val="center"/>
            </w:pPr>
          </w:p>
        </w:tc>
        <w:tc>
          <w:tcPr>
            <w:tcW w:w="59" w:type="dxa"/>
            <w:gridSpan w:val="2"/>
            <w:shd w:val="pct10" w:color="000000" w:fill="008000"/>
          </w:tcPr>
          <w:p w:rsidR="00C32435" w:rsidRDefault="00C32435">
            <w:pPr>
              <w:spacing w:line="360" w:lineRule="atLeast"/>
              <w:jc w:val="center"/>
            </w:pPr>
          </w:p>
        </w:tc>
        <w:tc>
          <w:tcPr>
            <w:tcW w:w="8920" w:type="dxa"/>
            <w:gridSpan w:val="2"/>
          </w:tcPr>
          <w:p w:rsidR="00C32435" w:rsidRDefault="00C32435">
            <w:pPr>
              <w:ind w:right="505"/>
              <w:jc w:val="right"/>
              <w:rPr>
                <w:sz w:val="40"/>
              </w:rPr>
            </w:pPr>
          </w:p>
          <w:p w:rsidR="00C32435" w:rsidRDefault="00695FFB">
            <w:pPr>
              <w:ind w:right="505"/>
              <w:jc w:val="right"/>
              <w:rPr>
                <w:sz w:val="40"/>
              </w:rPr>
            </w:pPr>
            <w:r>
              <w:rPr>
                <w:sz w:val="40"/>
              </w:rPr>
              <w:t>30 giugno 2014</w:t>
            </w:r>
          </w:p>
          <w:p w:rsidR="00C32435" w:rsidRDefault="00C32435">
            <w:pPr>
              <w:ind w:right="505"/>
              <w:jc w:val="right"/>
              <w:rPr>
                <w:sz w:val="40"/>
              </w:rPr>
            </w:pPr>
          </w:p>
          <w:p w:rsidR="00C32435" w:rsidRDefault="00C32435">
            <w:pPr>
              <w:ind w:right="505"/>
              <w:jc w:val="right"/>
              <w:rPr>
                <w:sz w:val="40"/>
              </w:rPr>
            </w:pPr>
          </w:p>
          <w:p w:rsidR="00C32435" w:rsidRDefault="00C32435">
            <w:pPr>
              <w:ind w:right="505"/>
              <w:jc w:val="right"/>
              <w:rPr>
                <w:sz w:val="40"/>
              </w:rPr>
            </w:pPr>
          </w:p>
          <w:p w:rsidR="00C32435" w:rsidRDefault="00C32435">
            <w:pPr>
              <w:ind w:right="505"/>
              <w:jc w:val="right"/>
              <w:rPr>
                <w:sz w:val="40"/>
              </w:rPr>
            </w:pPr>
          </w:p>
          <w:p w:rsidR="00C32435" w:rsidRDefault="00C32435">
            <w:pPr>
              <w:ind w:right="505"/>
              <w:jc w:val="right"/>
              <w:rPr>
                <w:sz w:val="20"/>
              </w:rPr>
            </w:pPr>
            <w:r>
              <w:rPr>
                <w:sz w:val="20"/>
              </w:rPr>
              <w:t>Edizione 1</w:t>
            </w:r>
          </w:p>
        </w:tc>
      </w:tr>
    </w:tbl>
    <w:p w:rsidR="00C32435" w:rsidRDefault="00C32435">
      <w:pPr>
        <w:spacing w:line="360" w:lineRule="atLeast"/>
        <w:jc w:val="center"/>
        <w:sectPr w:rsidR="00C32435">
          <w:headerReference w:type="default" r:id="rId8"/>
          <w:footerReference w:type="default" r:id="rId9"/>
          <w:pgSz w:w="11907" w:h="16840" w:code="9"/>
          <w:pgMar w:top="567" w:right="851" w:bottom="567" w:left="851" w:header="737" w:footer="454" w:gutter="0"/>
          <w:cols w:space="720"/>
          <w:noEndnote/>
        </w:sectPr>
      </w:pPr>
    </w:p>
    <w:p w:rsidR="00C32435" w:rsidRDefault="00C32435">
      <w:pPr>
        <w:pStyle w:val="Corpodeltesto2"/>
        <w:jc w:val="both"/>
        <w:rPr>
          <w:b/>
        </w:rPr>
      </w:pPr>
      <w:bookmarkStart w:id="0" w:name="_Toc64970285"/>
      <w:bookmarkStart w:id="1" w:name="_Toc64976494"/>
      <w:bookmarkStart w:id="2" w:name="_Toc64978227"/>
      <w:bookmarkStart w:id="3" w:name="_Toc64978336"/>
      <w:bookmarkStart w:id="4" w:name="_Toc64978445"/>
      <w:bookmarkStart w:id="5" w:name="_Toc64978617"/>
      <w:bookmarkStart w:id="6" w:name="_Toc64978992"/>
      <w:bookmarkStart w:id="7" w:name="_Toc64979050"/>
      <w:r>
        <w:rPr>
          <w:b/>
        </w:rPr>
        <w:lastRenderedPageBreak/>
        <w:t>Controllo delle modifiche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C32435" w:rsidRDefault="00C32435">
      <w:pPr>
        <w:pStyle w:val="Corpodeltesto2"/>
        <w:jc w:val="both"/>
        <w:rPr>
          <w:b/>
        </w:rPr>
      </w:pPr>
    </w:p>
    <w:p w:rsidR="00C32435" w:rsidRDefault="00C32435">
      <w:pPr>
        <w:pStyle w:val="Corpodeltesto2"/>
        <w:jc w:val="both"/>
        <w:rPr>
          <w:b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6"/>
        <w:gridCol w:w="1474"/>
        <w:gridCol w:w="4800"/>
        <w:gridCol w:w="1588"/>
      </w:tblGrid>
      <w:tr w:rsidR="00C32435">
        <w:trPr>
          <w:cantSplit/>
          <w:jc w:val="center"/>
        </w:trPr>
        <w:tc>
          <w:tcPr>
            <w:tcW w:w="9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0" w:color="auto" w:fill="FFFFFF"/>
          </w:tcPr>
          <w:p w:rsidR="00C32435" w:rsidRDefault="00C32435">
            <w:pPr>
              <w:spacing w:before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Edizione</w:t>
            </w:r>
          </w:p>
        </w:tc>
        <w:tc>
          <w:tcPr>
            <w:tcW w:w="14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pct10" w:color="auto" w:fill="FFFFFF"/>
          </w:tcPr>
          <w:p w:rsidR="00C32435" w:rsidRDefault="00C32435">
            <w:pPr>
              <w:spacing w:before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Pubblicato</w:t>
            </w:r>
          </w:p>
        </w:tc>
        <w:tc>
          <w:tcPr>
            <w:tcW w:w="480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pct10" w:color="auto" w:fill="FFFFFF"/>
          </w:tcPr>
          <w:p w:rsidR="00C32435" w:rsidRDefault="00C32435">
            <w:pPr>
              <w:spacing w:before="120"/>
              <w:ind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Motivo della revisione</w:t>
            </w:r>
          </w:p>
        </w:tc>
        <w:tc>
          <w:tcPr>
            <w:tcW w:w="1588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shd w:val="pct10" w:color="auto" w:fill="FFFFFF"/>
          </w:tcPr>
          <w:p w:rsidR="00C32435" w:rsidRDefault="00C32435">
            <w:pPr>
              <w:tabs>
                <w:tab w:val="left" w:pos="993"/>
              </w:tabs>
              <w:spacing w:before="120"/>
              <w:ind w:right="2"/>
              <w:jc w:val="center"/>
              <w:rPr>
                <w:b/>
                <w:sz w:val="18"/>
                <w:lang w:val="fr-FR"/>
              </w:rPr>
            </w:pPr>
            <w:r>
              <w:rPr>
                <w:b/>
                <w:sz w:val="18"/>
                <w:lang w:val="fr-FR"/>
              </w:rPr>
              <w:t>Cap</w:t>
            </w:r>
            <w:proofErr w:type="gramStart"/>
            <w:r>
              <w:rPr>
                <w:b/>
                <w:sz w:val="18"/>
                <w:lang w:val="fr-FR"/>
              </w:rPr>
              <w:t>./</w:t>
            </w:r>
            <w:proofErr w:type="gramEnd"/>
            <w:r>
              <w:rPr>
                <w:b/>
                <w:sz w:val="18"/>
                <w:lang w:val="fr-FR"/>
              </w:rPr>
              <w:t>Par.</w:t>
            </w:r>
          </w:p>
          <w:p w:rsidR="00C32435" w:rsidRDefault="00C32435">
            <w:pPr>
              <w:spacing w:before="120" w:after="120"/>
              <w:jc w:val="center"/>
              <w:rPr>
                <w:b/>
                <w:sz w:val="18"/>
                <w:lang w:val="fr-FR"/>
              </w:rPr>
            </w:pPr>
            <w:r>
              <w:rPr>
                <w:b/>
                <w:sz w:val="18"/>
                <w:lang w:val="fr-FR"/>
              </w:rPr>
              <w:t>Modificati</w:t>
            </w:r>
          </w:p>
        </w:tc>
      </w:tr>
      <w:tr w:rsidR="00C32435"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  <w:r>
              <w:rPr>
                <w:i/>
                <w:sz w:val="18"/>
                <w:lang w:val="fr-FR"/>
              </w:rPr>
              <w:t>1</w:t>
            </w:r>
            <w:r w:rsidR="006106A5">
              <w:rPr>
                <w:i/>
                <w:sz w:val="18"/>
                <w:lang w:val="fr-FR"/>
              </w:rPr>
              <w:t>.0</w:t>
            </w: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695FFB" w:rsidP="00695FFB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  <w:r>
              <w:rPr>
                <w:i/>
                <w:sz w:val="18"/>
                <w:lang w:val="fr-FR"/>
              </w:rPr>
              <w:t>30</w:t>
            </w:r>
            <w:r w:rsidR="007E346E">
              <w:rPr>
                <w:i/>
                <w:sz w:val="18"/>
                <w:lang w:val="fr-FR"/>
              </w:rPr>
              <w:t>.</w:t>
            </w:r>
            <w:r w:rsidR="00C32435">
              <w:rPr>
                <w:i/>
                <w:sz w:val="18"/>
                <w:lang w:val="fr-FR"/>
              </w:rPr>
              <w:t>0</w:t>
            </w:r>
            <w:r>
              <w:rPr>
                <w:i/>
                <w:sz w:val="18"/>
                <w:lang w:val="fr-FR"/>
              </w:rPr>
              <w:t>4</w:t>
            </w:r>
            <w:r w:rsidR="00C32435">
              <w:rPr>
                <w:i/>
                <w:sz w:val="18"/>
                <w:lang w:val="fr-FR"/>
              </w:rPr>
              <w:t>.</w:t>
            </w:r>
            <w:r>
              <w:rPr>
                <w:i/>
                <w:sz w:val="18"/>
                <w:lang w:val="fr-FR"/>
              </w:rPr>
              <w:t>2014</w:t>
            </w: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  <w:r>
              <w:rPr>
                <w:i/>
                <w:sz w:val="18"/>
                <w:lang w:val="fr-FR"/>
              </w:rPr>
              <w:t xml:space="preserve"> </w:t>
            </w: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u w:val="single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  <w:tr w:rsidR="00C32435">
        <w:trPr>
          <w:cantSplit/>
          <w:jc w:val="center"/>
        </w:trPr>
        <w:tc>
          <w:tcPr>
            <w:tcW w:w="946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1474" w:type="dxa"/>
            <w:tcBorders>
              <w:left w:val="nil"/>
              <w:bottom w:val="dotted" w:sz="4" w:space="0" w:color="auto"/>
              <w:right w:val="dotted" w:sz="4" w:space="0" w:color="auto"/>
            </w:tcBorders>
          </w:tcPr>
          <w:p w:rsidR="00C32435" w:rsidRDefault="00C32435">
            <w:pPr>
              <w:spacing w:before="120" w:after="120"/>
              <w:jc w:val="center"/>
              <w:rPr>
                <w:i/>
                <w:sz w:val="18"/>
                <w:lang w:val="fr-FR"/>
              </w:rPr>
            </w:pPr>
          </w:p>
        </w:tc>
        <w:tc>
          <w:tcPr>
            <w:tcW w:w="4800" w:type="dxa"/>
            <w:tcBorders>
              <w:left w:val="nil"/>
              <w:bottom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  <w:tc>
          <w:tcPr>
            <w:tcW w:w="1588" w:type="dxa"/>
            <w:tcBorders>
              <w:left w:val="nil"/>
              <w:bottom w:val="dotted" w:sz="4" w:space="0" w:color="auto"/>
              <w:right w:val="dotted" w:sz="4" w:space="0" w:color="auto"/>
            </w:tcBorders>
          </w:tcPr>
          <w:p w:rsidR="00C32435" w:rsidRDefault="00C32435">
            <w:pPr>
              <w:tabs>
                <w:tab w:val="left" w:pos="993"/>
              </w:tabs>
              <w:spacing w:before="120" w:after="120"/>
              <w:ind w:right="2"/>
              <w:rPr>
                <w:i/>
                <w:sz w:val="18"/>
                <w:lang w:val="fr-FR"/>
              </w:rPr>
            </w:pPr>
          </w:p>
        </w:tc>
      </w:tr>
    </w:tbl>
    <w:p w:rsidR="00C32435" w:rsidRDefault="00C32435">
      <w:pPr>
        <w:rPr>
          <w:b/>
          <w:sz w:val="28"/>
          <w:lang w:val="fr-FR"/>
        </w:rPr>
      </w:pPr>
    </w:p>
    <w:p w:rsidR="00C32435" w:rsidRDefault="00C32435">
      <w:pPr>
        <w:rPr>
          <w:b/>
          <w:sz w:val="28"/>
          <w:lang w:val="fr-FR"/>
        </w:rPr>
        <w:sectPr w:rsidR="00C32435">
          <w:headerReference w:type="default" r:id="rId10"/>
          <w:footerReference w:type="default" r:id="rId11"/>
          <w:footerReference w:type="first" r:id="rId12"/>
          <w:pgSz w:w="11907" w:h="16840" w:code="9"/>
          <w:pgMar w:top="1418" w:right="1134" w:bottom="1134" w:left="1134" w:header="720" w:footer="720" w:gutter="0"/>
          <w:cols w:space="720"/>
        </w:sectPr>
      </w:pPr>
    </w:p>
    <w:p w:rsidR="00C32435" w:rsidRDefault="00C32435">
      <w:pPr>
        <w:rPr>
          <w:b/>
          <w:sz w:val="28"/>
        </w:rPr>
      </w:pPr>
      <w:bookmarkStart w:id="8" w:name="_Toc59363002"/>
      <w:bookmarkStart w:id="9" w:name="_Toc59365522"/>
      <w:bookmarkStart w:id="10" w:name="_Toc64970286"/>
      <w:bookmarkStart w:id="11" w:name="_Toc64976495"/>
      <w:bookmarkStart w:id="12" w:name="_Toc64978228"/>
      <w:bookmarkStart w:id="13" w:name="_Toc64978337"/>
      <w:bookmarkStart w:id="14" w:name="_Toc64978446"/>
      <w:bookmarkStart w:id="15" w:name="_Toc64978618"/>
      <w:bookmarkStart w:id="16" w:name="_Toc64978993"/>
      <w:bookmarkStart w:id="17" w:name="_Toc64979051"/>
      <w:bookmarkStart w:id="18" w:name="_Toc64979202"/>
      <w:bookmarkStart w:id="19" w:name="_Toc64979389"/>
      <w:bookmarkStart w:id="20" w:name="_Toc64979729"/>
      <w:bookmarkStart w:id="21" w:name="_Toc64979825"/>
      <w:bookmarkStart w:id="22" w:name="_Toc64979868"/>
      <w:bookmarkStart w:id="23" w:name="_Toc65034837"/>
      <w:bookmarkStart w:id="24" w:name="_Toc65313841"/>
      <w:bookmarkStart w:id="25" w:name="_Toc65313918"/>
      <w:bookmarkStart w:id="26" w:name="_Toc65314452"/>
      <w:bookmarkStart w:id="27" w:name="_Toc39488256"/>
      <w:bookmarkStart w:id="28" w:name="_Toc56862743"/>
      <w:bookmarkStart w:id="29" w:name="_Toc56862882"/>
      <w:bookmarkStart w:id="30" w:name="_Toc56863056"/>
      <w:bookmarkStart w:id="31" w:name="_Toc56863196"/>
      <w:bookmarkStart w:id="32" w:name="_Toc56863293"/>
      <w:bookmarkStart w:id="33" w:name="_Toc58240352"/>
      <w:bookmarkStart w:id="34" w:name="_Toc58240772"/>
      <w:bookmarkStart w:id="35" w:name="_Toc59263657"/>
      <w:bookmarkStart w:id="36" w:name="_Toc59357258"/>
      <w:bookmarkStart w:id="37" w:name="_Toc59362009"/>
      <w:r>
        <w:rPr>
          <w:b/>
          <w:sz w:val="28"/>
        </w:rPr>
        <w:lastRenderedPageBreak/>
        <w:t>Sommario</w:t>
      </w:r>
      <w:bookmarkStart w:id="38" w:name="_Hlt390856374"/>
      <w:bookmarkEnd w:id="38"/>
    </w:p>
    <w:p w:rsidR="00C32435" w:rsidRDefault="00C32435">
      <w:pPr>
        <w:rPr>
          <w:rFonts w:ascii="Arial" w:hAnsi="Arial"/>
        </w:rPr>
      </w:pPr>
    </w:p>
    <w:p w:rsidR="00D81B3D" w:rsidRDefault="00F931C0">
      <w:pPr>
        <w:pStyle w:val="Sommario1"/>
        <w:tabs>
          <w:tab w:val="right" w:leader="dot" w:pos="9629"/>
        </w:tabs>
        <w:rPr>
          <w:rFonts w:ascii="Calibri" w:hAnsi="Calibri"/>
          <w:b w:val="0"/>
          <w:noProof/>
          <w:sz w:val="22"/>
          <w:szCs w:val="22"/>
        </w:rPr>
      </w:pPr>
      <w:r>
        <w:rPr>
          <w:kern w:val="28"/>
        </w:rPr>
        <w:fldChar w:fldCharType="begin"/>
      </w:r>
      <w:r w:rsidR="00C32435">
        <w:rPr>
          <w:kern w:val="28"/>
        </w:rPr>
        <w:instrText xml:space="preserve"> TOC \o "1-3" \h \z \u </w:instrText>
      </w:r>
      <w:r>
        <w:rPr>
          <w:kern w:val="28"/>
        </w:rPr>
        <w:fldChar w:fldCharType="separate"/>
      </w:r>
      <w:hyperlink w:anchor="_Toc267055002" w:history="1">
        <w:r w:rsidR="00D81B3D" w:rsidRPr="0046677B">
          <w:rPr>
            <w:rStyle w:val="Collegamentoipertestuale"/>
            <w:noProof/>
          </w:rPr>
          <w:t>GENERALITA’</w:t>
        </w:r>
        <w:r w:rsidR="00D81B3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1"/>
        <w:tabs>
          <w:tab w:val="right" w:leader="dot" w:pos="9629"/>
        </w:tabs>
        <w:rPr>
          <w:rFonts w:ascii="Calibri" w:hAnsi="Calibri"/>
          <w:b w:val="0"/>
          <w:noProof/>
          <w:sz w:val="22"/>
          <w:szCs w:val="22"/>
        </w:rPr>
      </w:pPr>
      <w:hyperlink w:anchor="_Toc267055003" w:history="1">
        <w:r w:rsidR="00D81B3D" w:rsidRPr="0046677B">
          <w:rPr>
            <w:rStyle w:val="Collegamentoipertestuale"/>
            <w:noProof/>
          </w:rPr>
          <w:t>RUOLI DELL’APPLICAZIONE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_Toc267055003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6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1"/>
        <w:tabs>
          <w:tab w:val="right" w:leader="dot" w:pos="9629"/>
        </w:tabs>
        <w:rPr>
          <w:rFonts w:ascii="Calibri" w:hAnsi="Calibri"/>
          <w:b w:val="0"/>
          <w:noProof/>
          <w:sz w:val="22"/>
          <w:szCs w:val="22"/>
        </w:rPr>
      </w:pPr>
      <w:hyperlink w:anchor="_Toc267055004" w:history="1">
        <w:r w:rsidR="00D81B3D" w:rsidRPr="0046677B">
          <w:rPr>
            <w:rStyle w:val="Collegamentoipertestuale"/>
            <w:noProof/>
          </w:rPr>
          <w:t>1.  COMPILAZIONE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_Toc267055004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7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2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05" w:history="1">
        <w:r w:rsidR="00D81B3D" w:rsidRPr="0046677B">
          <w:rPr>
            <w:rStyle w:val="Collegamentoipertestuale"/>
            <w:noProof/>
          </w:rPr>
          <w:t>LA COMPONENTE ANAGRAFICA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_Toc267055005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8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06" w:history="1">
        <w:r w:rsidR="00D81B3D" w:rsidRPr="0046677B">
          <w:rPr>
            <w:rStyle w:val="Collegamentoipertestuale"/>
            <w:noProof/>
          </w:rPr>
          <w:t>Lista Atti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_Toc267055006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10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07" w:history="1">
        <w:r w:rsidR="00D81B3D" w:rsidRPr="0046677B">
          <w:rPr>
            <w:rStyle w:val="Collegamentoipertestuale"/>
            <w:noProof/>
          </w:rPr>
          <w:t>Dati Anagrafici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_Toc267055007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11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08" w:history="1">
        <w:r w:rsidR="00D81B3D" w:rsidRPr="0046677B">
          <w:rPr>
            <w:rStyle w:val="Collegamentoipertestuale"/>
            <w:noProof/>
          </w:rPr>
          <w:t>Dati del Rappresentante Legale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_Toc267055008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12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09" w:history="1">
        <w:r w:rsidR="00D81B3D" w:rsidRPr="0046677B">
          <w:rPr>
            <w:rStyle w:val="Collegamentoipertestuale"/>
            <w:noProof/>
          </w:rPr>
          <w:t>Coordinate Bancarie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_Toc267055009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12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0" w:history="1">
        <w:r w:rsidR="00D81B3D" w:rsidRPr="0046677B">
          <w:rPr>
            <w:rStyle w:val="Collegamentoipertestuale"/>
            <w:noProof/>
          </w:rPr>
          <w:t>LA COMPONENTE SETTORIALE (DOMANDA DI ACCESSO ALLA RISERVA NAZIONALE)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_Toc267055010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13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1" w:history="1">
        <w:r w:rsidR="00D81B3D" w:rsidRPr="0046677B">
          <w:rPr>
            <w:rStyle w:val="Collegamentoipertestuale"/>
            <w:noProof/>
          </w:rPr>
          <w:t>Inserimento e modifica dei dati specifici per la domanda.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_Toc267055011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13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2" w:history="1">
        <w:r w:rsidR="00D81B3D" w:rsidRPr="0046677B">
          <w:rPr>
            <w:rStyle w:val="Collegamentoipertestuale"/>
            <w:noProof/>
          </w:rPr>
          <w:t>Quadro R1 Sez.II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_Toc267055012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14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3" w:history="1">
        <w:r w:rsidR="00D81B3D" w:rsidRPr="0046677B">
          <w:rPr>
            <w:rStyle w:val="Collegamentoipertestuale"/>
            <w:noProof/>
          </w:rPr>
          <w:t>Quadro R2A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_Toc267055013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14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4" w:history="1">
        <w:r w:rsidR="00D81B3D" w:rsidRPr="0046677B">
          <w:rPr>
            <w:rStyle w:val="Collegamentoipertestuale"/>
            <w:noProof/>
          </w:rPr>
          <w:t>Quadro R2V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_Toc267055014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16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5" w:history="1">
        <w:r w:rsidR="00D81B3D" w:rsidRPr="0046677B">
          <w:rPr>
            <w:rStyle w:val="Collegamentoipertestuale"/>
            <w:noProof/>
          </w:rPr>
          <w:t>Quadro R4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_Toc267055015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17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6" w:history="1">
        <w:r w:rsidR="00D81B3D" w:rsidRPr="0046677B">
          <w:rPr>
            <w:rStyle w:val="Collegamentoipertestuale"/>
            <w:noProof/>
          </w:rPr>
          <w:t>Calcolo anomalie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_Toc267055016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20</w:t>
        </w:r>
        <w:r w:rsidR="00F931C0">
          <w:rPr>
            <w:noProof/>
            <w:webHidden/>
          </w:rPr>
          <w:fldChar w:fldCharType="end"/>
        </w:r>
      </w:hyperlink>
    </w:p>
    <w:p w:rsidR="00D81B3D" w:rsidRDefault="000D2875">
      <w:pPr>
        <w:pStyle w:val="Sommario3"/>
        <w:tabs>
          <w:tab w:val="right" w:leader="dot" w:pos="9629"/>
        </w:tabs>
        <w:rPr>
          <w:rFonts w:ascii="Calibri" w:hAnsi="Calibri"/>
          <w:noProof/>
          <w:sz w:val="22"/>
          <w:szCs w:val="22"/>
        </w:rPr>
      </w:pPr>
      <w:hyperlink w:anchor="_Toc267055017" w:history="1">
        <w:r w:rsidR="00D81B3D" w:rsidRPr="0046677B">
          <w:rPr>
            <w:rStyle w:val="Collegamentoipertestuale"/>
            <w:noProof/>
          </w:rPr>
          <w:t>Associazione documenti fattispecie e particelle</w:t>
        </w:r>
        <w:r w:rsidR="00D81B3D">
          <w:rPr>
            <w:noProof/>
            <w:webHidden/>
          </w:rPr>
          <w:tab/>
        </w:r>
        <w:r w:rsidR="00F931C0">
          <w:rPr>
            <w:noProof/>
            <w:webHidden/>
          </w:rPr>
          <w:fldChar w:fldCharType="begin"/>
        </w:r>
        <w:r w:rsidR="00D81B3D">
          <w:rPr>
            <w:noProof/>
            <w:webHidden/>
          </w:rPr>
          <w:instrText xml:space="preserve"> PAGEREF _Toc267055017 \h </w:instrText>
        </w:r>
        <w:r w:rsidR="00F931C0">
          <w:rPr>
            <w:noProof/>
            <w:webHidden/>
          </w:rPr>
        </w:r>
        <w:r w:rsidR="00F931C0">
          <w:rPr>
            <w:noProof/>
            <w:webHidden/>
          </w:rPr>
          <w:fldChar w:fldCharType="separate"/>
        </w:r>
        <w:r w:rsidR="00D81B3D">
          <w:rPr>
            <w:noProof/>
            <w:webHidden/>
          </w:rPr>
          <w:t>20</w:t>
        </w:r>
        <w:r w:rsidR="00F931C0">
          <w:rPr>
            <w:noProof/>
            <w:webHidden/>
          </w:rPr>
          <w:fldChar w:fldCharType="end"/>
        </w:r>
      </w:hyperlink>
    </w:p>
    <w:p w:rsidR="00C32435" w:rsidRDefault="00F931C0">
      <w:pPr>
        <w:pStyle w:val="Titolo"/>
        <w:rPr>
          <w:kern w:val="28"/>
        </w:rPr>
      </w:pPr>
      <w:r>
        <w:rPr>
          <w:kern w:val="28"/>
        </w:rPr>
        <w:fldChar w:fldCharType="end"/>
      </w:r>
    </w:p>
    <w:p w:rsidR="00C32435" w:rsidRDefault="00C32435">
      <w:pPr>
        <w:pStyle w:val="Titolo"/>
        <w:rPr>
          <w:kern w:val="28"/>
        </w:rPr>
      </w:pPr>
    </w:p>
    <w:p w:rsidR="00C32435" w:rsidRDefault="00C32435">
      <w:pPr>
        <w:pStyle w:val="Titolo"/>
        <w:rPr>
          <w:kern w:val="28"/>
        </w:rPr>
      </w:pPr>
    </w:p>
    <w:p w:rsidR="00C32435" w:rsidRDefault="00C32435">
      <w:r>
        <w:rPr>
          <w:kern w:val="28"/>
        </w:rPr>
        <w:br w:type="page"/>
      </w:r>
    </w:p>
    <w:p w:rsidR="00C32435" w:rsidRDefault="00C32435">
      <w:pPr>
        <w:pStyle w:val="Titolo1"/>
        <w:rPr>
          <w:caps/>
          <w:smallCaps/>
          <w:sz w:val="24"/>
        </w:rPr>
      </w:pPr>
      <w:bookmarkStart w:id="39" w:name="_Toc65567321"/>
      <w:bookmarkStart w:id="40" w:name="_Toc142724881"/>
      <w:bookmarkStart w:id="41" w:name="_Toc149467129"/>
      <w:bookmarkStart w:id="42" w:name="_Toc267055002"/>
      <w:r>
        <w:rPr>
          <w:sz w:val="24"/>
        </w:rPr>
        <w:lastRenderedPageBreak/>
        <w:t>GENERALITA’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39"/>
      <w:bookmarkEnd w:id="40"/>
      <w:bookmarkEnd w:id="41"/>
      <w:bookmarkEnd w:id="42"/>
      <w:r>
        <w:rPr>
          <w:sz w:val="24"/>
        </w:rPr>
        <w:t xml:space="preserve"> 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:rsidR="00C32435" w:rsidRDefault="00C32435">
      <w:pPr>
        <w:rPr>
          <w:rFonts w:ascii="Arial" w:hAnsi="Arial"/>
          <w:b/>
        </w:rPr>
      </w:pPr>
    </w:p>
    <w:p w:rsidR="00C32435" w:rsidRDefault="00C32435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Per la campagna </w:t>
      </w:r>
      <w:r w:rsidR="00695FFB">
        <w:rPr>
          <w:rFonts w:ascii="Arial" w:hAnsi="Arial"/>
        </w:rPr>
        <w:t>2014</w:t>
      </w:r>
      <w:r>
        <w:rPr>
          <w:rFonts w:ascii="Arial" w:hAnsi="Arial"/>
        </w:rPr>
        <w:t xml:space="preserve"> la domanda di Accesso alla Riserva Nazionale si potrà presentare utilizzando un apposito servizio web che sarà pubblicato sul </w:t>
      </w:r>
      <w:proofErr w:type="gramStart"/>
      <w:r>
        <w:rPr>
          <w:rFonts w:ascii="Arial" w:hAnsi="Arial"/>
        </w:rPr>
        <w:t xml:space="preserve">Portale  </w:t>
      </w:r>
      <w:hyperlink r:id="rId13" w:history="1">
        <w:r>
          <w:rPr>
            <w:rStyle w:val="Collegamentoipertestuale"/>
            <w:rFonts w:ascii="Arial" w:hAnsi="Arial"/>
          </w:rPr>
          <w:t>WWW.SIAN.IT</w:t>
        </w:r>
        <w:proofErr w:type="gramEnd"/>
      </w:hyperlink>
      <w:r>
        <w:rPr>
          <w:rFonts w:ascii="Arial" w:hAnsi="Arial"/>
        </w:rPr>
        <w:t xml:space="preserve"> .</w:t>
      </w:r>
    </w:p>
    <w:p w:rsidR="00C32435" w:rsidRDefault="00C32435">
      <w:pPr>
        <w:jc w:val="both"/>
        <w:rPr>
          <w:rFonts w:ascii="Arial" w:hAnsi="Arial"/>
        </w:rPr>
      </w:pP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rPr>
          <w:rFonts w:ascii="Arial" w:hAnsi="Arial"/>
          <w:b/>
          <w:sz w:val="24"/>
        </w:rPr>
      </w:pPr>
      <w:proofErr w:type="gramStart"/>
      <w:r>
        <w:rPr>
          <w:rFonts w:ascii="Arial" w:hAnsi="Arial"/>
          <w:b/>
          <w:sz w:val="24"/>
        </w:rPr>
        <w:t>PRESENTAZIONE  DELLA</w:t>
      </w:r>
      <w:proofErr w:type="gramEnd"/>
      <w:r>
        <w:rPr>
          <w:rFonts w:ascii="Arial" w:hAnsi="Arial"/>
          <w:b/>
          <w:sz w:val="24"/>
        </w:rPr>
        <w:t xml:space="preserve"> DOMANDA </w:t>
      </w:r>
    </w:p>
    <w:p w:rsidR="00C32435" w:rsidRDefault="00C32435">
      <w:pPr>
        <w:ind w:left="708"/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 xml:space="preserve">Per agevolare la compilazione della DOMANDA di ACCESSO alla RISERVA NAZIONALE, verrà effettuato un </w:t>
      </w:r>
      <w:proofErr w:type="spellStart"/>
      <w:proofErr w:type="gramStart"/>
      <w:r>
        <w:rPr>
          <w:rFonts w:ascii="Arial" w:hAnsi="Arial"/>
        </w:rPr>
        <w:t>precaricamento</w:t>
      </w:r>
      <w:proofErr w:type="spellEnd"/>
      <w:r>
        <w:rPr>
          <w:rFonts w:ascii="Arial" w:hAnsi="Arial"/>
        </w:rPr>
        <w:t xml:space="preserve">  dei</w:t>
      </w:r>
      <w:proofErr w:type="gramEnd"/>
      <w:r>
        <w:rPr>
          <w:rFonts w:ascii="Arial" w:hAnsi="Arial"/>
        </w:rPr>
        <w:t xml:space="preserve"> dati della domanda di accesso alla riserva secondo la seguente modalità: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> 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  <w:b/>
          <w:u w:val="single"/>
        </w:rPr>
        <w:t>A) Dati anagrafici</w:t>
      </w:r>
      <w:r>
        <w:rPr>
          <w:rFonts w:ascii="Arial" w:hAnsi="Arial"/>
        </w:rPr>
        <w:t>.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 xml:space="preserve">Il recupero dei dati avverrà dalle domande Uniche di Pagamento </w:t>
      </w:r>
      <w:r w:rsidR="00695FFB">
        <w:rPr>
          <w:rFonts w:ascii="Arial" w:hAnsi="Arial"/>
        </w:rPr>
        <w:t>2014</w:t>
      </w:r>
      <w:r>
        <w:rPr>
          <w:rFonts w:ascii="Arial" w:hAnsi="Arial"/>
        </w:rPr>
        <w:t xml:space="preserve"> RILASCIATE, in cui è stata fatta richiesta di accesso alla riserva.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 xml:space="preserve">Le domande così caricate risulteranno, nella lista proposta all’utente del CAA, </w:t>
      </w:r>
      <w:proofErr w:type="gramStart"/>
      <w:r>
        <w:rPr>
          <w:rFonts w:ascii="Arial" w:hAnsi="Arial"/>
        </w:rPr>
        <w:t>come  ‘</w:t>
      </w:r>
      <w:proofErr w:type="gramEnd"/>
      <w:r>
        <w:rPr>
          <w:rFonts w:ascii="Arial" w:hAnsi="Arial"/>
        </w:rPr>
        <w:t>Atto amministrativo in compilazione’ .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> 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> </w:t>
      </w:r>
    </w:p>
    <w:p w:rsidR="00C32435" w:rsidRDefault="00C32435">
      <w:pPr>
        <w:numPr>
          <w:ilvl w:val="0"/>
          <w:numId w:val="47"/>
        </w:numPr>
        <w:rPr>
          <w:rFonts w:ascii="Arial" w:hAnsi="Arial"/>
        </w:rPr>
      </w:pPr>
      <w:r>
        <w:rPr>
          <w:rFonts w:ascii="Arial" w:hAnsi="Arial"/>
        </w:rPr>
        <w:t xml:space="preserve">I dati </w:t>
      </w:r>
      <w:proofErr w:type="gramStart"/>
      <w:r>
        <w:rPr>
          <w:rFonts w:ascii="Arial" w:hAnsi="Arial"/>
          <w:u w:val="single"/>
        </w:rPr>
        <w:t>anagrafici  del</w:t>
      </w:r>
      <w:proofErr w:type="gramEnd"/>
      <w:r>
        <w:rPr>
          <w:rFonts w:ascii="Arial" w:hAnsi="Arial"/>
          <w:u w:val="single"/>
        </w:rPr>
        <w:t xml:space="preserve"> richiedente</w:t>
      </w:r>
      <w:r>
        <w:rPr>
          <w:rFonts w:ascii="Arial" w:hAnsi="Arial"/>
        </w:rPr>
        <w:t xml:space="preserve">  e l’informazione relativa alla ditta individuale verranno recuperati dalla domanda unica </w:t>
      </w:r>
      <w:r w:rsidR="00695FFB">
        <w:rPr>
          <w:rFonts w:ascii="Arial" w:hAnsi="Arial"/>
        </w:rPr>
        <w:t>2014</w:t>
      </w:r>
      <w:r>
        <w:rPr>
          <w:rFonts w:ascii="Arial" w:hAnsi="Arial"/>
        </w:rPr>
        <w:t xml:space="preserve">; </w:t>
      </w:r>
    </w:p>
    <w:p w:rsidR="00C32435" w:rsidRPr="00C959FB" w:rsidRDefault="00C959FB" w:rsidP="00C959FB">
      <w:pPr>
        <w:numPr>
          <w:ilvl w:val="0"/>
          <w:numId w:val="47"/>
        </w:numPr>
        <w:rPr>
          <w:rFonts w:ascii="Arial" w:hAnsi="Arial"/>
        </w:rPr>
      </w:pPr>
      <w:r w:rsidRPr="00C959FB">
        <w:rPr>
          <w:rFonts w:ascii="Arial" w:hAnsi="Arial"/>
          <w:u w:val="single"/>
        </w:rPr>
        <w:t xml:space="preserve"> </w:t>
      </w:r>
      <w:r w:rsidR="00C32435" w:rsidRPr="00C959FB">
        <w:rPr>
          <w:rFonts w:ascii="Arial" w:hAnsi="Arial"/>
        </w:rPr>
        <w:t xml:space="preserve">Anagrafica </w:t>
      </w:r>
      <w:r w:rsidR="00C32435" w:rsidRPr="00C959FB">
        <w:rPr>
          <w:rFonts w:ascii="Arial" w:hAnsi="Arial"/>
          <w:u w:val="single"/>
        </w:rPr>
        <w:t>rappresentante legale del titolare</w:t>
      </w:r>
      <w:r w:rsidR="00C32435" w:rsidRPr="00C959FB">
        <w:rPr>
          <w:rFonts w:ascii="Arial" w:hAnsi="Arial"/>
        </w:rPr>
        <w:t xml:space="preserve">: sarà recuperata quella indicata nella domanda unica </w:t>
      </w:r>
      <w:r w:rsidR="00695FFB">
        <w:rPr>
          <w:rFonts w:ascii="Arial" w:hAnsi="Arial"/>
        </w:rPr>
        <w:t>2014</w:t>
      </w:r>
      <w:r w:rsidR="00C32435" w:rsidRPr="00C959FB">
        <w:rPr>
          <w:rFonts w:ascii="Arial" w:hAnsi="Arial"/>
        </w:rPr>
        <w:t>;</w:t>
      </w:r>
    </w:p>
    <w:p w:rsidR="00C32435" w:rsidRPr="00C959FB" w:rsidRDefault="00C959FB" w:rsidP="00C959FB">
      <w:pPr>
        <w:ind w:left="615"/>
        <w:rPr>
          <w:rFonts w:ascii="Arial" w:hAnsi="Arial"/>
        </w:rPr>
      </w:pPr>
      <w:r w:rsidRPr="00C959FB">
        <w:rPr>
          <w:rFonts w:ascii="Arial" w:hAnsi="Arial"/>
        </w:rPr>
        <w:t xml:space="preserve"> 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 xml:space="preserve">I dati anagrafici recuperati da Domanda Unica </w:t>
      </w:r>
      <w:r w:rsidR="00695FFB">
        <w:rPr>
          <w:rFonts w:ascii="Arial" w:hAnsi="Arial"/>
        </w:rPr>
        <w:t>2014</w:t>
      </w:r>
      <w:r>
        <w:rPr>
          <w:rFonts w:ascii="Arial" w:hAnsi="Arial"/>
        </w:rPr>
        <w:t xml:space="preserve"> non potranno essere modificati a meno di non modificare/rettificare </w:t>
      </w:r>
      <w:smartTag w:uri="urn:schemas-microsoft-com:office:smarttags" w:element="PersonName">
        <w:smartTagPr>
          <w:attr w:name="ProductID" w:val="la Domanda Unica"/>
        </w:smartTagPr>
        <w:r>
          <w:rPr>
            <w:rFonts w:ascii="Arial" w:hAnsi="Arial"/>
          </w:rPr>
          <w:t>la Domanda Unica</w:t>
        </w:r>
      </w:smartTag>
      <w:r>
        <w:rPr>
          <w:rFonts w:ascii="Arial" w:hAnsi="Arial"/>
        </w:rPr>
        <w:t xml:space="preserve"> </w:t>
      </w:r>
      <w:r w:rsidR="00695FFB">
        <w:rPr>
          <w:rFonts w:ascii="Arial" w:hAnsi="Arial"/>
        </w:rPr>
        <w:t>2014</w:t>
      </w:r>
      <w:r>
        <w:rPr>
          <w:rFonts w:ascii="Arial" w:hAnsi="Arial"/>
        </w:rPr>
        <w:t>.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> </w:t>
      </w:r>
    </w:p>
    <w:p w:rsidR="00C32435" w:rsidRDefault="00C32435">
      <w:pPr>
        <w:ind w:left="708"/>
      </w:pPr>
    </w:p>
    <w:p w:rsidR="00C32435" w:rsidRDefault="00C32435">
      <w:pPr>
        <w:pStyle w:val="Corpotesto"/>
        <w:rPr>
          <w:rFonts w:ascii="Arial" w:hAnsi="Arial"/>
          <w:sz w:val="24"/>
          <w:u w:val="single"/>
        </w:rPr>
      </w:pPr>
    </w:p>
    <w:p w:rsidR="00C32435" w:rsidRDefault="00C32435">
      <w:pPr>
        <w:pStyle w:val="Corpotesto"/>
        <w:rPr>
          <w:rFonts w:ascii="Arial" w:hAnsi="Arial"/>
          <w:sz w:val="24"/>
          <w:u w:val="single"/>
        </w:rPr>
      </w:pPr>
      <w:r>
        <w:rPr>
          <w:rFonts w:ascii="Arial" w:hAnsi="Arial"/>
          <w:sz w:val="24"/>
          <w:u w:val="single"/>
        </w:rPr>
        <w:t>COMPILAZIONE DELLA DOMANDA</w:t>
      </w:r>
    </w:p>
    <w:p w:rsidR="00C32435" w:rsidRDefault="00C32435">
      <w:pPr>
        <w:pStyle w:val="Corpotesto"/>
        <w:rPr>
          <w:rFonts w:ascii="Arial" w:hAnsi="Arial"/>
          <w:sz w:val="24"/>
          <w:u w:val="single"/>
        </w:rPr>
      </w:pP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La fase di inserimento dati della domanda prevede i seguenti passi procedurali:</w:t>
      </w: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numPr>
          <w:ilvl w:val="0"/>
          <w:numId w:val="5"/>
        </w:numPr>
        <w:jc w:val="both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>ricerca</w:t>
      </w:r>
      <w:proofErr w:type="gramEnd"/>
      <w:r>
        <w:rPr>
          <w:rFonts w:ascii="Arial" w:hAnsi="Arial"/>
          <w:sz w:val="24"/>
        </w:rPr>
        <w:t xml:space="preserve"> del produttore tra i soggetti per i quali il CAA ha costituito il fascicolo e per i quali esiste un atto amministrativo in compilazione; l’utente selezionerà l’atto ma non potrà modificare i dati recuperati né inserire un nuovo atto;</w:t>
      </w:r>
    </w:p>
    <w:p w:rsidR="00C32435" w:rsidRDefault="00C32435">
      <w:pPr>
        <w:pStyle w:val="Corpotesto"/>
        <w:numPr>
          <w:ilvl w:val="0"/>
          <w:numId w:val="5"/>
        </w:numPr>
        <w:jc w:val="both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>per</w:t>
      </w:r>
      <w:proofErr w:type="gramEnd"/>
      <w:r>
        <w:rPr>
          <w:rFonts w:ascii="Arial" w:hAnsi="Arial"/>
          <w:sz w:val="24"/>
        </w:rPr>
        <w:t xml:space="preserve"> i soggetti che non hanno presentato e rilasciato domanda unica di pagamento non sarà possibile fare domanda di Accesso alla Riserva Nazionale; </w:t>
      </w:r>
    </w:p>
    <w:p w:rsidR="00C32435" w:rsidRDefault="00C32435">
      <w:pPr>
        <w:pStyle w:val="Corpotesto"/>
        <w:numPr>
          <w:ilvl w:val="0"/>
          <w:numId w:val="5"/>
        </w:numPr>
        <w:jc w:val="both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>acquisizione</w:t>
      </w:r>
      <w:proofErr w:type="gramEnd"/>
      <w:r>
        <w:rPr>
          <w:rFonts w:ascii="Arial" w:hAnsi="Arial"/>
          <w:sz w:val="24"/>
        </w:rPr>
        <w:t xml:space="preserve"> delle modalità di accesso alla riserva nazionale, ossia selezione delle fattispecie di cui si intende usufruire;</w:t>
      </w:r>
    </w:p>
    <w:p w:rsidR="00C32435" w:rsidRDefault="00C32435">
      <w:pPr>
        <w:pStyle w:val="Corpotesto"/>
        <w:numPr>
          <w:ilvl w:val="0"/>
          <w:numId w:val="5"/>
        </w:numPr>
        <w:jc w:val="both"/>
        <w:rPr>
          <w:rFonts w:ascii="Arial" w:hAnsi="Arial"/>
          <w:sz w:val="24"/>
        </w:rPr>
      </w:pPr>
      <w:proofErr w:type="gramStart"/>
      <w:r>
        <w:rPr>
          <w:rFonts w:ascii="Arial" w:hAnsi="Arial"/>
          <w:sz w:val="24"/>
        </w:rPr>
        <w:t>acquisizione</w:t>
      </w:r>
      <w:proofErr w:type="gramEnd"/>
      <w:r>
        <w:rPr>
          <w:rFonts w:ascii="Arial" w:hAnsi="Arial"/>
          <w:sz w:val="24"/>
        </w:rPr>
        <w:t xml:space="preserve"> della richiesta della/delle fattispecie per CIASCUN APPEZZAMENTO DICHIARATO nel piano di utilizzazione di domanda unica il cui intervento è compatibile con la richiesta di accesso alla riserva; </w:t>
      </w:r>
    </w:p>
    <w:p w:rsidR="00C32435" w:rsidRDefault="00C32435">
      <w:pPr>
        <w:pStyle w:val="Corpotesto"/>
        <w:rPr>
          <w:rFonts w:ascii="Arial" w:hAnsi="Arial"/>
          <w:sz w:val="24"/>
          <w:u w:val="single"/>
        </w:rPr>
      </w:pPr>
    </w:p>
    <w:p w:rsidR="00C32435" w:rsidRDefault="00C32435">
      <w:pPr>
        <w:widowControl w:val="0"/>
        <w:jc w:val="both"/>
        <w:rPr>
          <w:rFonts w:ascii="Arial" w:hAnsi="Arial"/>
        </w:rPr>
      </w:pPr>
      <w:r>
        <w:rPr>
          <w:rFonts w:ascii="Arial" w:hAnsi="Arial"/>
        </w:rPr>
        <w:t>La domanda debitamente compilata, ancorché non stampata e trasmessa a</w:t>
      </w:r>
      <w:r w:rsidR="00C959FB">
        <w:rPr>
          <w:rFonts w:ascii="Arial" w:hAnsi="Arial"/>
        </w:rPr>
        <w:t>ll’Organismo Pagatore</w:t>
      </w:r>
      <w:r>
        <w:rPr>
          <w:rFonts w:ascii="Arial" w:hAnsi="Arial"/>
        </w:rPr>
        <w:t xml:space="preserve">, viene sottoposta alle procedure informatiche di </w:t>
      </w:r>
      <w:proofErr w:type="gramStart"/>
      <w:r>
        <w:rPr>
          <w:rFonts w:ascii="Arial" w:hAnsi="Arial"/>
        </w:rPr>
        <w:t>controllo  nel</w:t>
      </w:r>
      <w:proofErr w:type="gramEnd"/>
      <w:r>
        <w:rPr>
          <w:rFonts w:ascii="Arial" w:hAnsi="Arial"/>
        </w:rPr>
        <w:t xml:space="preserve"> rispetto delle disposizioni </w:t>
      </w:r>
      <w:r w:rsidR="00C959FB">
        <w:rPr>
          <w:rFonts w:ascii="Arial" w:hAnsi="Arial"/>
        </w:rPr>
        <w:t>ORGANISMO PAGATORE</w:t>
      </w:r>
      <w:r>
        <w:rPr>
          <w:rFonts w:ascii="Arial" w:hAnsi="Arial"/>
        </w:rPr>
        <w:t xml:space="preserve"> di riferimento.</w:t>
      </w: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L’operatore del CAA potrà verificare l’esito di tali controlli visualizzando le anomalie presenti per la domanda.</w:t>
      </w: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rPr>
          <w:rFonts w:ascii="Arial" w:hAnsi="Arial"/>
          <w:sz w:val="24"/>
          <w:u w:val="single"/>
        </w:rPr>
      </w:pPr>
      <w:r>
        <w:rPr>
          <w:rFonts w:ascii="Arial" w:hAnsi="Arial"/>
          <w:sz w:val="24"/>
          <w:u w:val="single"/>
        </w:rPr>
        <w:t xml:space="preserve">EMISSIONE DEFINITIVA DELLA DOMANDA </w:t>
      </w: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Se le informazioni inserite in domanda non devono essere variate, si procede all’emissione definitiva della stessa. Tale funzione consente di attribuire il codice identificativo univoco (codice a barre) alla domanda e rende la stessa non più modificabile. </w:t>
      </w: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Lo stato della domanda viene impostato a ‘STAMPATO’ e il sistema genera l’immagine della domanda in formato PDF; il file, così costituito, può essere opportunamente denominato e salvato in una directory dove confluiscono le domande da stampare. </w:t>
      </w: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L’operatore che provvede alla stampa della domanda, contestualmente trasferisce i file stampati in un’altra cartella al fine di distinguere le domande non ancora stampate. </w:t>
      </w: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La stampa della domanda emessa può essere effettuata in qualunque momento e senza limite di copie.</w:t>
      </w: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Il CAA è tenuto a far firmare al produttore, prima del rilascio informatico, la copia del modello per l’Organismo Pagatore contestualmente alla stampa ed a conservare copia del modello firmato nel Fascicolo Cartaceo.</w:t>
      </w: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E’ comunque prevista la funzione di annullamento dell’emissione definitiva, nel </w:t>
      </w:r>
      <w:proofErr w:type="gramStart"/>
      <w:r>
        <w:rPr>
          <w:rFonts w:ascii="Arial" w:hAnsi="Arial"/>
          <w:sz w:val="24"/>
        </w:rPr>
        <w:t>caso  in</w:t>
      </w:r>
      <w:proofErr w:type="gramEnd"/>
      <w:r>
        <w:rPr>
          <w:rFonts w:ascii="Arial" w:hAnsi="Arial"/>
          <w:sz w:val="24"/>
        </w:rPr>
        <w:t xml:space="preserve"> cui fosse necessario modificare i dati della domanda emessa ma non ancora rilasciata. Tale funzione elimina il codice identificativo univoco dell’atto e riporta lo stato della domanda da STAMPATO’ a ‘IN COMPILAZIONE’.</w:t>
      </w: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</w:p>
    <w:p w:rsidR="00C32435" w:rsidRDefault="00C32435">
      <w:pPr>
        <w:pStyle w:val="Corpotesto"/>
        <w:jc w:val="both"/>
        <w:rPr>
          <w:rFonts w:ascii="Arial" w:hAnsi="Arial"/>
          <w:sz w:val="24"/>
          <w:u w:val="single"/>
        </w:rPr>
      </w:pPr>
      <w:r>
        <w:rPr>
          <w:rFonts w:ascii="Arial" w:hAnsi="Arial"/>
          <w:sz w:val="24"/>
          <w:u w:val="single"/>
        </w:rPr>
        <w:t>RILASCIO DELLA DOMANDA</w:t>
      </w: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La funzione di rilascio, alla quale sono abilitati solo gli utenti designati dai CAA, consente di attribuire il protocollo </w:t>
      </w:r>
      <w:r w:rsidR="00C959FB">
        <w:rPr>
          <w:rFonts w:ascii="Arial" w:hAnsi="Arial"/>
          <w:sz w:val="24"/>
        </w:rPr>
        <w:t>ORGANISMO PAGATORE</w:t>
      </w:r>
      <w:r>
        <w:rPr>
          <w:rFonts w:ascii="Arial" w:hAnsi="Arial"/>
          <w:sz w:val="24"/>
        </w:rPr>
        <w:t xml:space="preserve"> all’atto amministrativo da trasmettere. In questa fase viene anche generata l’immagine della domanda in formato “pdf” con apposto il numero di protocollo (immagine ad uso </w:t>
      </w:r>
      <w:r w:rsidR="00C959FB">
        <w:rPr>
          <w:rFonts w:ascii="Arial" w:hAnsi="Arial"/>
          <w:sz w:val="24"/>
        </w:rPr>
        <w:t>ORGANISMO PAGATORE</w:t>
      </w:r>
      <w:r>
        <w:rPr>
          <w:rFonts w:ascii="Arial" w:hAnsi="Arial"/>
          <w:sz w:val="24"/>
        </w:rPr>
        <w:t>).</w:t>
      </w: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</w:p>
    <w:p w:rsidR="00C32435" w:rsidRDefault="00C32435">
      <w:pPr>
        <w:pStyle w:val="Corpotes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Lo stato della domanda passerà da ‘STAMPATO’ a ‘RILASCIATO’; da questo momento la domanda è di fatto inoltrata ad </w:t>
      </w:r>
      <w:r w:rsidR="00C959FB">
        <w:rPr>
          <w:rFonts w:ascii="Arial" w:hAnsi="Arial"/>
          <w:sz w:val="24"/>
        </w:rPr>
        <w:t>ORGANISMO PAGATORE</w:t>
      </w:r>
      <w:r>
        <w:rPr>
          <w:rFonts w:ascii="Arial" w:hAnsi="Arial"/>
          <w:sz w:val="24"/>
        </w:rPr>
        <w:t xml:space="preserve"> ed il procedimento amministrativo è avviato. </w:t>
      </w:r>
    </w:p>
    <w:p w:rsidR="00C32435" w:rsidRDefault="00C32435">
      <w:pPr>
        <w:pStyle w:val="Corpotesto"/>
        <w:rPr>
          <w:rFonts w:ascii="Arial" w:hAnsi="Arial"/>
          <w:sz w:val="20"/>
        </w:rPr>
      </w:pPr>
    </w:p>
    <w:p w:rsidR="003A6B09" w:rsidRDefault="003A6B09">
      <w:pPr>
        <w:pStyle w:val="Corpotesto"/>
        <w:rPr>
          <w:rFonts w:ascii="Arial" w:hAnsi="Arial"/>
          <w:sz w:val="20"/>
        </w:rPr>
      </w:pPr>
    </w:p>
    <w:p w:rsidR="003A6B09" w:rsidRDefault="003A6B09">
      <w:pPr>
        <w:pStyle w:val="Corpotesto"/>
        <w:rPr>
          <w:rFonts w:ascii="Arial" w:hAnsi="Arial"/>
          <w:sz w:val="20"/>
        </w:rPr>
      </w:pPr>
    </w:p>
    <w:p w:rsidR="003A6B09" w:rsidRDefault="003A6B09">
      <w:pPr>
        <w:pStyle w:val="Corpotesto"/>
        <w:rPr>
          <w:rFonts w:ascii="Arial" w:hAnsi="Arial"/>
          <w:sz w:val="20"/>
        </w:rPr>
      </w:pPr>
    </w:p>
    <w:p w:rsidR="003A6B09" w:rsidRDefault="003A6B09">
      <w:pPr>
        <w:pStyle w:val="Corpotesto"/>
        <w:rPr>
          <w:rFonts w:ascii="Arial" w:hAnsi="Arial"/>
          <w:sz w:val="20"/>
        </w:rPr>
      </w:pPr>
    </w:p>
    <w:p w:rsidR="00C32435" w:rsidRDefault="00C32435">
      <w:pPr>
        <w:pStyle w:val="Titolo1"/>
        <w:rPr>
          <w:sz w:val="24"/>
        </w:rPr>
      </w:pPr>
      <w:bookmarkStart w:id="43" w:name="_Toc142724882"/>
      <w:bookmarkStart w:id="44" w:name="_Toc149467130"/>
      <w:bookmarkStart w:id="45" w:name="_Toc267055003"/>
      <w:r>
        <w:rPr>
          <w:sz w:val="24"/>
        </w:rPr>
        <w:t>RUOLI DELL’APPLICAZIONE</w:t>
      </w:r>
      <w:bookmarkEnd w:id="43"/>
      <w:bookmarkEnd w:id="44"/>
      <w:bookmarkEnd w:id="45"/>
    </w:p>
    <w:p w:rsidR="00C32435" w:rsidRDefault="00C32435">
      <w:pPr>
        <w:pStyle w:val="Corpotesto"/>
      </w:pPr>
    </w:p>
    <w:p w:rsidR="00C32435" w:rsidRDefault="00C32435">
      <w:pPr>
        <w:pStyle w:val="Corpotesto"/>
      </w:pP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 xml:space="preserve">Per gli utenti abilitati al servizio di compilazione della domanda sono </w:t>
      </w:r>
      <w:proofErr w:type="gramStart"/>
      <w:r>
        <w:rPr>
          <w:rFonts w:ascii="Arial" w:hAnsi="Arial"/>
          <w:sz w:val="24"/>
        </w:rPr>
        <w:t>previsti  tre</w:t>
      </w:r>
      <w:proofErr w:type="gramEnd"/>
      <w:r>
        <w:rPr>
          <w:rFonts w:ascii="Arial" w:hAnsi="Arial"/>
          <w:sz w:val="24"/>
        </w:rPr>
        <w:t xml:space="preserve"> ruoli  in funzione delle tre fasi di compilazione della domanda di aiuto precedentemente descritte. In particolare:</w:t>
      </w: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numPr>
          <w:ilvl w:val="0"/>
          <w:numId w:val="8"/>
        </w:numPr>
        <w:rPr>
          <w:rFonts w:ascii="Arial" w:hAnsi="Arial"/>
          <w:sz w:val="24"/>
        </w:rPr>
      </w:pPr>
      <w:r>
        <w:rPr>
          <w:rFonts w:ascii="Arial" w:hAnsi="Arial"/>
          <w:sz w:val="24"/>
        </w:rPr>
        <w:t>Compilazione della domanda;</w:t>
      </w: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numPr>
          <w:ilvl w:val="0"/>
          <w:numId w:val="8"/>
        </w:numPr>
        <w:rPr>
          <w:rFonts w:ascii="Arial" w:hAnsi="Arial"/>
          <w:sz w:val="24"/>
        </w:rPr>
      </w:pPr>
      <w:r>
        <w:rPr>
          <w:rFonts w:ascii="Arial" w:hAnsi="Arial"/>
          <w:sz w:val="24"/>
        </w:rPr>
        <w:t>Stampa/emissione definitiva della domanda;</w:t>
      </w: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numPr>
          <w:ilvl w:val="0"/>
          <w:numId w:val="8"/>
        </w:numPr>
        <w:rPr>
          <w:rFonts w:ascii="Arial" w:hAnsi="Arial"/>
          <w:sz w:val="24"/>
        </w:rPr>
      </w:pPr>
      <w:r>
        <w:rPr>
          <w:rFonts w:ascii="Arial" w:hAnsi="Arial"/>
          <w:sz w:val="24"/>
        </w:rPr>
        <w:t>Rilascio della domanda.</w:t>
      </w: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Il responsabile delle utenze attraverso il cruscotto delle utenze potrà attribuire a ciascun utente i ruoli di pertinenza.</w:t>
      </w: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br w:type="page"/>
      </w:r>
    </w:p>
    <w:p w:rsidR="00C32435" w:rsidRDefault="00C32435">
      <w:pPr>
        <w:pStyle w:val="Titolo1"/>
        <w:rPr>
          <w:sz w:val="24"/>
        </w:rPr>
      </w:pPr>
      <w:bookmarkStart w:id="46" w:name="_Toc59365523"/>
      <w:bookmarkStart w:id="47" w:name="_Toc64970287"/>
      <w:bookmarkStart w:id="48" w:name="_Toc64976496"/>
      <w:bookmarkStart w:id="49" w:name="_Toc64978229"/>
      <w:bookmarkStart w:id="50" w:name="_Toc64978338"/>
      <w:bookmarkStart w:id="51" w:name="_Toc64978447"/>
      <w:bookmarkStart w:id="52" w:name="_Toc64978619"/>
      <w:bookmarkStart w:id="53" w:name="_Toc64978994"/>
      <w:bookmarkStart w:id="54" w:name="_Toc64979052"/>
      <w:bookmarkStart w:id="55" w:name="_Toc64979203"/>
      <w:bookmarkStart w:id="56" w:name="_Toc64979390"/>
      <w:bookmarkStart w:id="57" w:name="_Toc64979730"/>
      <w:bookmarkStart w:id="58" w:name="_Toc64979826"/>
      <w:bookmarkStart w:id="59" w:name="_Toc64979869"/>
      <w:bookmarkStart w:id="60" w:name="_Toc65034838"/>
      <w:bookmarkStart w:id="61" w:name="_Toc65313842"/>
      <w:bookmarkStart w:id="62" w:name="_Toc65313919"/>
      <w:bookmarkStart w:id="63" w:name="_Toc65314453"/>
      <w:bookmarkStart w:id="64" w:name="_Toc65567322"/>
      <w:bookmarkStart w:id="65" w:name="_Toc142724883"/>
      <w:bookmarkStart w:id="66" w:name="_Toc149467131"/>
      <w:bookmarkStart w:id="67" w:name="_Toc267055004"/>
      <w:r>
        <w:rPr>
          <w:sz w:val="24"/>
        </w:rPr>
        <w:lastRenderedPageBreak/>
        <w:t>1.  COMPILAZIONE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r>
        <w:rPr>
          <w:sz w:val="24"/>
        </w:rPr>
        <w:t xml:space="preserve"> </w:t>
      </w:r>
    </w:p>
    <w:p w:rsidR="00C32435" w:rsidRDefault="00C32435"/>
    <w:p w:rsidR="00C32435" w:rsidRDefault="00C32435"/>
    <w:p w:rsidR="00C32435" w:rsidRDefault="00C32435">
      <w:pPr>
        <w:rPr>
          <w:rFonts w:ascii="Arial" w:hAnsi="Arial"/>
        </w:rPr>
      </w:pPr>
    </w:p>
    <w:p w:rsidR="00C32435" w:rsidRDefault="00C32435">
      <w:pPr>
        <w:jc w:val="both"/>
        <w:rPr>
          <w:rFonts w:ascii="Arial" w:hAnsi="Arial"/>
        </w:rPr>
      </w:pPr>
      <w:r>
        <w:rPr>
          <w:rFonts w:ascii="Arial" w:hAnsi="Arial"/>
        </w:rPr>
        <w:t>Sono previsti due percorsi per la compilazione dell’atto:</w:t>
      </w:r>
    </w:p>
    <w:p w:rsidR="00C32435" w:rsidRDefault="00C32435">
      <w:pPr>
        <w:jc w:val="both"/>
        <w:rPr>
          <w:rFonts w:ascii="Arial" w:hAnsi="Arial"/>
        </w:rPr>
      </w:pPr>
    </w:p>
    <w:p w:rsidR="00C32435" w:rsidRDefault="00C32435">
      <w:pPr>
        <w:numPr>
          <w:ilvl w:val="0"/>
          <w:numId w:val="3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L’utente ricerca inizialmente il soggetto e, una volta individuato, ricerca gli </w:t>
      </w:r>
      <w:proofErr w:type="gramStart"/>
      <w:r>
        <w:rPr>
          <w:rFonts w:ascii="Arial" w:hAnsi="Arial"/>
        </w:rPr>
        <w:t>atti  relativi</w:t>
      </w:r>
      <w:proofErr w:type="gramEnd"/>
      <w:r>
        <w:rPr>
          <w:rFonts w:ascii="Arial" w:hAnsi="Arial"/>
        </w:rPr>
        <w:t xml:space="preserve"> al produttore selezionato; questa opzione è utile nel caso di settori per i quali sia possibile presentare molte domande in una stessa campagna per uno stesso soggetto;</w:t>
      </w:r>
    </w:p>
    <w:p w:rsidR="00C32435" w:rsidRDefault="00C32435">
      <w:pPr>
        <w:pStyle w:val="Rientrocorpodeltesto2"/>
      </w:pPr>
    </w:p>
    <w:p w:rsidR="00C32435" w:rsidRDefault="00C32435">
      <w:pPr>
        <w:numPr>
          <w:ilvl w:val="0"/>
          <w:numId w:val="3"/>
        </w:numPr>
        <w:jc w:val="both"/>
        <w:rPr>
          <w:rFonts w:ascii="Arial" w:hAnsi="Arial"/>
        </w:rPr>
      </w:pPr>
      <w:r>
        <w:rPr>
          <w:rFonts w:ascii="Arial" w:hAnsi="Arial"/>
        </w:rPr>
        <w:t>L’utente ricerca direttamente gli atti relativi a un certo soggetto; questa opzione è utile per i settori che presentano una sola domanda, in quanto prevede uno step in meno nel percorso di compilazione.</w:t>
      </w:r>
    </w:p>
    <w:p w:rsidR="00C32435" w:rsidRDefault="00C32435">
      <w:pPr>
        <w:pStyle w:val="Intestazione"/>
        <w:tabs>
          <w:tab w:val="clear" w:pos="4819"/>
          <w:tab w:val="clear" w:pos="9638"/>
        </w:tabs>
        <w:sectPr w:rsidR="00C32435">
          <w:pgSz w:w="11907" w:h="16840" w:code="9"/>
          <w:pgMar w:top="1418" w:right="1134" w:bottom="1134" w:left="1134" w:header="720" w:footer="720" w:gutter="0"/>
          <w:cols w:space="720"/>
        </w:sectPr>
      </w:pPr>
    </w:p>
    <w:p w:rsidR="00C32435" w:rsidRDefault="00C32435">
      <w:pPr>
        <w:pStyle w:val="Titolo2"/>
      </w:pPr>
      <w:bookmarkStart w:id="68" w:name="_Toc142724884"/>
      <w:bookmarkStart w:id="69" w:name="_Toc149467132"/>
      <w:bookmarkStart w:id="70" w:name="_Toc267055005"/>
      <w:r>
        <w:lastRenderedPageBreak/>
        <w:t>LA COMPONENTE ANAGRAFICA</w:t>
      </w:r>
      <w:bookmarkEnd w:id="68"/>
      <w:bookmarkEnd w:id="69"/>
      <w:bookmarkEnd w:id="70"/>
    </w:p>
    <w:p w:rsidR="00C32435" w:rsidRDefault="00C32435">
      <w:pPr>
        <w:rPr>
          <w:rFonts w:ascii="Arial" w:hAnsi="Arial"/>
        </w:rPr>
      </w:pPr>
    </w:p>
    <w:p w:rsidR="00BD3D8F" w:rsidRDefault="00695FFB">
      <w:pPr>
        <w:rPr>
          <w:rFonts w:ascii="Arial" w:hAnsi="Arial"/>
        </w:rPr>
      </w:pPr>
      <w:r>
        <w:t xml:space="preserve">  </w:t>
      </w:r>
    </w:p>
    <w:p w:rsidR="005D70E8" w:rsidRDefault="005D70E8">
      <w:pPr>
        <w:rPr>
          <w:rFonts w:ascii="Arial" w:hAnsi="Arial"/>
          <w:noProof/>
        </w:rPr>
      </w:pP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  <w:bookmarkStart w:id="71" w:name="_Hlt59263078"/>
      <w:bookmarkEnd w:id="71"/>
      <w:r>
        <w:t xml:space="preserve">La ricerca verifica che il </w:t>
      </w:r>
      <w:r>
        <w:rPr>
          <w:b/>
        </w:rPr>
        <w:t>soggetto è conosciuto al SIAN, che abbia costituito il fascicolo ed abbia conferito il mandato all’ufficio dell’utente</w:t>
      </w:r>
      <w:r>
        <w:t xml:space="preserve"> che sta compilando la domanda.</w:t>
      </w: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  <w:r>
        <w:t>Se la ricerca ha esito positivo viene proposta la maschera “Lista Soggetti”, altrimenti viene inviato un messaggio generico del tipo “Produttore privo di fascicolo ovvero fascicolo assegnato ad altro ufficio”.</w:t>
      </w:r>
    </w:p>
    <w:p w:rsidR="00C32435" w:rsidRDefault="00C32435">
      <w:pPr>
        <w:jc w:val="both"/>
        <w:rPr>
          <w:rFonts w:ascii="Arial" w:hAnsi="Arial"/>
        </w:rPr>
      </w:pPr>
      <w:r>
        <w:rPr>
          <w:rFonts w:ascii="Arial" w:hAnsi="Arial"/>
        </w:rPr>
        <w:t>L’utente dovrà in tal caso, tramite l’applicazione fascicolo, verificare eventuali problemi sul fascicolo stesso o sul mandato che ostano la compilazione della domanda.</w:t>
      </w:r>
    </w:p>
    <w:p w:rsidR="00C32435" w:rsidRDefault="00C32435">
      <w:pPr>
        <w:rPr>
          <w:rFonts w:ascii="Arial" w:hAnsi="Arial"/>
        </w:rPr>
      </w:pP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  <w:bookmarkStart w:id="72" w:name="_Hlt59258135"/>
      <w:bookmarkEnd w:id="72"/>
      <w:r>
        <w:t xml:space="preserve">La ricerca degli atti prevede, la digitazione di uno o più dati identificativi del produttore. </w:t>
      </w: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  <w:r>
        <w:t xml:space="preserve">La funzione di ricerca verifica che il </w:t>
      </w:r>
      <w:r>
        <w:rPr>
          <w:b/>
        </w:rPr>
        <w:t>soggetto esista, che abbia costituito il fascicolo ed abbia conferito il mandato all’ufficio dell’utente</w:t>
      </w:r>
      <w:r>
        <w:t xml:space="preserve"> che sta compilando la domanda; tale funzione verifica, inoltre, che siano presenti </w:t>
      </w:r>
      <w:r>
        <w:rPr>
          <w:b/>
        </w:rPr>
        <w:t>atti amministrativi</w:t>
      </w:r>
      <w:r>
        <w:t xml:space="preserve"> della tipologia selezionata e per l’anno indicato.</w:t>
      </w: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</w:p>
    <w:p w:rsidR="00C32435" w:rsidRDefault="00C32435">
      <w:pPr>
        <w:pStyle w:val="Intestazione"/>
        <w:tabs>
          <w:tab w:val="clear" w:pos="4819"/>
          <w:tab w:val="clear" w:pos="9638"/>
        </w:tabs>
      </w:pPr>
      <w:bookmarkStart w:id="73" w:name="_Toc59263661"/>
      <w:bookmarkStart w:id="74" w:name="_Toc59357262"/>
      <w:bookmarkStart w:id="75" w:name="_Toc59362013"/>
      <w:bookmarkStart w:id="76" w:name="_Toc59363005"/>
      <w:bookmarkStart w:id="77" w:name="_Toc59365527"/>
      <w:bookmarkStart w:id="78" w:name="_Toc64970291"/>
      <w:bookmarkStart w:id="79" w:name="_Toc64976500"/>
      <w:bookmarkStart w:id="80" w:name="_Toc64978233"/>
      <w:bookmarkStart w:id="81" w:name="_Toc64978342"/>
      <w:bookmarkStart w:id="82" w:name="_Toc64978451"/>
      <w:bookmarkStart w:id="83" w:name="_Toc64978623"/>
      <w:bookmarkStart w:id="84" w:name="_Toc64978998"/>
      <w:bookmarkStart w:id="85" w:name="_Toc64979056"/>
      <w:bookmarkStart w:id="86" w:name="_Toc64979207"/>
      <w:bookmarkStart w:id="87" w:name="_Toc64979394"/>
      <w:bookmarkStart w:id="88" w:name="_Toc64979734"/>
      <w:bookmarkStart w:id="89" w:name="_Toc64979830"/>
      <w:bookmarkStart w:id="90" w:name="_Toc64979873"/>
      <w:bookmarkStart w:id="91" w:name="_Toc65034842"/>
      <w:bookmarkStart w:id="92" w:name="_Toc65313846"/>
      <w:bookmarkStart w:id="93" w:name="_Toc65313923"/>
      <w:bookmarkStart w:id="94" w:name="_Toc65314457"/>
      <w:bookmarkStart w:id="95" w:name="_Toc65567326"/>
    </w:p>
    <w:p w:rsidR="00C32435" w:rsidRDefault="00C32435">
      <w:pPr>
        <w:pStyle w:val="Intestazione"/>
        <w:tabs>
          <w:tab w:val="clear" w:pos="4819"/>
          <w:tab w:val="clear" w:pos="9638"/>
        </w:tabs>
      </w:pPr>
    </w:p>
    <w:p w:rsidR="00C32435" w:rsidRDefault="00C32435">
      <w:pPr>
        <w:pStyle w:val="Intestazione"/>
        <w:tabs>
          <w:tab w:val="clear" w:pos="4819"/>
          <w:tab w:val="clear" w:pos="9638"/>
        </w:tabs>
      </w:pPr>
    </w:p>
    <w:p w:rsidR="00C32435" w:rsidRDefault="00C32435">
      <w:pPr>
        <w:pStyle w:val="Intestazione"/>
        <w:tabs>
          <w:tab w:val="clear" w:pos="4819"/>
          <w:tab w:val="clear" w:pos="9638"/>
        </w:tabs>
      </w:pPr>
    </w:p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p w:rsidR="00C32435" w:rsidRDefault="00F35B50">
      <w:pPr>
        <w:pStyle w:val="Intestazione"/>
        <w:tabs>
          <w:tab w:val="clear" w:pos="4819"/>
          <w:tab w:val="clear" w:pos="9638"/>
        </w:tabs>
      </w:pPr>
      <w:r>
        <w:t xml:space="preserve"> </w:t>
      </w:r>
    </w:p>
    <w:p w:rsidR="00C32435" w:rsidRDefault="00695FFB">
      <w:pPr>
        <w:rPr>
          <w:rFonts w:ascii="Arial" w:hAnsi="Arial"/>
        </w:rPr>
      </w:pPr>
      <w:r>
        <w:rPr>
          <w:noProof/>
        </w:rPr>
        <w:drawing>
          <wp:inline distT="0" distB="0" distL="0" distR="0" wp14:anchorId="15056BA3" wp14:editId="0BFEFCEC">
            <wp:extent cx="6120130" cy="3655060"/>
            <wp:effectExtent l="0" t="0" r="0" b="254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2435" w:rsidRDefault="00695FFB">
      <w:pPr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448560" cy="266700"/>
                <wp:effectExtent l="3175" t="0" r="0" b="63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856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0E8" w:rsidRDefault="005D70E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0;width:192.8pt;height:21pt;z-index:251660288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" stroked="f">
                <v:textbox style="mso-fit-shape-to-text:t">
                  <w:txbxContent>
                    <w:p w:rsidR="005D70E8" w:rsidRDefault="005D70E8"/>
                  </w:txbxContent>
                </v:textbox>
              </v:shape>
            </w:pict>
          </mc:Fallback>
        </mc:AlternateContent>
      </w:r>
    </w:p>
    <w:p w:rsidR="00C32435" w:rsidRDefault="00C32435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Da questa lista è possibile: </w:t>
      </w:r>
    </w:p>
    <w:p w:rsidR="00C32435" w:rsidRDefault="00C32435">
      <w:pPr>
        <w:numPr>
          <w:ilvl w:val="0"/>
          <w:numId w:val="1"/>
        </w:numPr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lastRenderedPageBreak/>
        <w:t>procedere</w:t>
      </w:r>
      <w:proofErr w:type="gramEnd"/>
      <w:r>
        <w:rPr>
          <w:rFonts w:ascii="Arial" w:hAnsi="Arial"/>
        </w:rPr>
        <w:t xml:space="preserve"> con la visualizzazione dell’elenco degli atti associati al soggetto tramite la funzione “</w:t>
      </w:r>
      <w:r>
        <w:rPr>
          <w:rFonts w:ascii="Arial" w:hAnsi="Arial"/>
          <w:b/>
        </w:rPr>
        <w:t xml:space="preserve">Lista  Atti </w:t>
      </w:r>
      <w:r>
        <w:rPr>
          <w:rFonts w:ascii="Arial" w:hAnsi="Arial"/>
        </w:rPr>
        <w:t>”.</w:t>
      </w:r>
    </w:p>
    <w:p w:rsidR="00C32435" w:rsidRDefault="00C32435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Caricare la Domanda di accesso alla </w:t>
      </w:r>
      <w:proofErr w:type="gramStart"/>
      <w:r>
        <w:rPr>
          <w:rFonts w:ascii="Arial" w:hAnsi="Arial"/>
        </w:rPr>
        <w:t>Riserva ,</w:t>
      </w:r>
      <w:proofErr w:type="gramEnd"/>
      <w:r>
        <w:rPr>
          <w:rFonts w:ascii="Arial" w:hAnsi="Arial"/>
        </w:rPr>
        <w:t xml:space="preserve"> relativamente al Quadro A  partire dai dati della Domanda Unica Rilasciata tramite la funzione “</w:t>
      </w:r>
      <w:r w:rsidR="00C959FB" w:rsidRPr="00C959FB">
        <w:rPr>
          <w:rFonts w:ascii="Arial" w:hAnsi="Arial"/>
          <w:b/>
        </w:rPr>
        <w:t>Nuovo atto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>”.</w:t>
      </w:r>
    </w:p>
    <w:p w:rsidR="00C32435" w:rsidRDefault="00C32435">
      <w:pPr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 xml:space="preserve">Come già detto nei paragrafi </w:t>
      </w:r>
      <w:proofErr w:type="gramStart"/>
      <w:r>
        <w:rPr>
          <w:rFonts w:ascii="Arial" w:hAnsi="Arial"/>
        </w:rPr>
        <w:t>precedenti,  per</w:t>
      </w:r>
      <w:proofErr w:type="gramEnd"/>
      <w:r>
        <w:rPr>
          <w:rFonts w:ascii="Arial" w:hAnsi="Arial"/>
        </w:rPr>
        <w:t xml:space="preserve"> agevolare la compilazione delle domande di accesso alla riserva nazionale, verrà effettuato un  caricamento asincrono delle domande recuperando i dati  dalle domande uniche di pagamento </w:t>
      </w:r>
      <w:r w:rsidR="00695FFB">
        <w:rPr>
          <w:rFonts w:ascii="Arial" w:hAnsi="Arial"/>
        </w:rPr>
        <w:t>2014</w:t>
      </w:r>
      <w:r>
        <w:rPr>
          <w:rFonts w:ascii="Arial" w:hAnsi="Arial"/>
        </w:rPr>
        <w:t xml:space="preserve"> rilasciate.</w:t>
      </w: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 xml:space="preserve">Le domande così proposte all’utente del CAA che detiene il mandato di rappresentanza saranno classificate </w:t>
      </w:r>
      <w:proofErr w:type="gramStart"/>
      <w:r>
        <w:rPr>
          <w:rFonts w:ascii="Arial" w:hAnsi="Arial"/>
        </w:rPr>
        <w:t>come  ‘</w:t>
      </w:r>
      <w:proofErr w:type="gramEnd"/>
      <w:r>
        <w:rPr>
          <w:rFonts w:ascii="Arial" w:hAnsi="Arial"/>
        </w:rPr>
        <w:t xml:space="preserve">Atto amministrativo in compilazione’ . </w:t>
      </w:r>
    </w:p>
    <w:p w:rsidR="00C32435" w:rsidRDefault="00C32435">
      <w:pPr>
        <w:pStyle w:val="Titolo3"/>
      </w:pPr>
      <w:r>
        <w:rPr>
          <w:sz w:val="24"/>
        </w:rPr>
        <w:br w:type="page"/>
      </w:r>
      <w:bookmarkStart w:id="96" w:name="_Toc59263662"/>
      <w:bookmarkStart w:id="97" w:name="_Toc59357263"/>
      <w:bookmarkStart w:id="98" w:name="_Toc59362014"/>
      <w:bookmarkStart w:id="99" w:name="_Toc59363006"/>
      <w:bookmarkStart w:id="100" w:name="_Toc59365528"/>
      <w:bookmarkStart w:id="101" w:name="_Toc64970292"/>
      <w:bookmarkStart w:id="102" w:name="_Toc64976501"/>
      <w:bookmarkStart w:id="103" w:name="_Toc64978234"/>
      <w:bookmarkStart w:id="104" w:name="_Toc64978343"/>
      <w:bookmarkStart w:id="105" w:name="_Toc64978452"/>
      <w:bookmarkStart w:id="106" w:name="_Toc64978624"/>
      <w:bookmarkStart w:id="107" w:name="_Toc64978999"/>
      <w:bookmarkStart w:id="108" w:name="_Toc64979057"/>
      <w:bookmarkStart w:id="109" w:name="_Toc64979208"/>
      <w:bookmarkStart w:id="110" w:name="_Toc64979395"/>
      <w:bookmarkStart w:id="111" w:name="_Toc64979735"/>
      <w:bookmarkStart w:id="112" w:name="_Toc64979831"/>
      <w:bookmarkStart w:id="113" w:name="_Toc64979874"/>
      <w:bookmarkStart w:id="114" w:name="_Toc65034843"/>
      <w:bookmarkStart w:id="115" w:name="_Toc65313847"/>
      <w:bookmarkStart w:id="116" w:name="_Toc65313924"/>
      <w:bookmarkStart w:id="117" w:name="_Toc65314458"/>
      <w:bookmarkStart w:id="118" w:name="_Toc65567327"/>
      <w:bookmarkStart w:id="119" w:name="_Toc142724887"/>
      <w:bookmarkStart w:id="120" w:name="_Toc149467135"/>
      <w:bookmarkStart w:id="121" w:name="_Toc267055006"/>
      <w:r>
        <w:rPr>
          <w:sz w:val="24"/>
        </w:rPr>
        <w:lastRenderedPageBreak/>
        <w:t xml:space="preserve">Lista </w:t>
      </w:r>
      <w:r>
        <w:t>A</w:t>
      </w:r>
      <w:r w:rsidR="005F0572">
        <w:t>tti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>
        <w:t xml:space="preserve"> </w:t>
      </w:r>
    </w:p>
    <w:p w:rsidR="00C32435" w:rsidRDefault="00C32435"/>
    <w:p w:rsidR="00C32435" w:rsidRDefault="00C32435">
      <w:pPr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  <w:r>
        <w:rPr>
          <w:rFonts w:ascii="Arial" w:hAnsi="Arial"/>
        </w:rPr>
        <w:t>La pagina “lista atti” elenca gli atti associati al soggetto selezionato per la campagna e per il regime di intervento scelti. Per ciascun atto in elenco sono riportate le seguenti informazioni:</w:t>
      </w:r>
    </w:p>
    <w:p w:rsidR="00C32435" w:rsidRDefault="00C32435">
      <w:pPr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CUAA: è il codice fiscale del soggetto selezionato;</w:t>
      </w:r>
    </w:p>
    <w:p w:rsidR="00C32435" w:rsidRDefault="00C32435">
      <w:pPr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Denominazione del soggetto selezionato;</w:t>
      </w:r>
    </w:p>
    <w:p w:rsidR="00C32435" w:rsidRDefault="00C32435">
      <w:pPr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Partita Iva del soggetto selezionato;</w:t>
      </w:r>
    </w:p>
    <w:p w:rsidR="00C32435" w:rsidRDefault="00C32435">
      <w:pPr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Il numero di domanda attribuito all’atto (solo nel caso di domande già stampate in pagina definitiva);</w:t>
      </w:r>
    </w:p>
    <w:p w:rsidR="00C32435" w:rsidRDefault="00C32435">
      <w:pPr>
        <w:numPr>
          <w:ilvl w:val="0"/>
          <w:numId w:val="25"/>
        </w:numPr>
        <w:rPr>
          <w:rFonts w:ascii="Arial" w:hAnsi="Arial"/>
        </w:rPr>
      </w:pPr>
      <w:r>
        <w:rPr>
          <w:rFonts w:ascii="Arial" w:hAnsi="Arial"/>
        </w:rPr>
        <w:t>Stato Avanzamento lavori: indica lo stato di avanzamento della lavorazione dell’atto in carico all’utente del CAA e può contenere i seguenti valori:</w:t>
      </w:r>
    </w:p>
    <w:p w:rsidR="00C32435" w:rsidRDefault="00C32435">
      <w:pPr>
        <w:numPr>
          <w:ilvl w:val="1"/>
          <w:numId w:val="25"/>
        </w:numPr>
        <w:rPr>
          <w:rFonts w:ascii="Arial" w:hAnsi="Arial"/>
        </w:rPr>
      </w:pPr>
      <w:r>
        <w:rPr>
          <w:rFonts w:ascii="Arial" w:hAnsi="Arial"/>
          <w:u w:val="single"/>
        </w:rPr>
        <w:t>In compilazione</w:t>
      </w:r>
      <w:r>
        <w:rPr>
          <w:rFonts w:ascii="Arial" w:hAnsi="Arial"/>
        </w:rPr>
        <w:t xml:space="preserve"> (è un atto precaricato sulla base delle regole definite nel precedente paragrafo “generalità”);</w:t>
      </w:r>
    </w:p>
    <w:p w:rsidR="00C32435" w:rsidRDefault="00C32435">
      <w:pPr>
        <w:numPr>
          <w:ilvl w:val="1"/>
          <w:numId w:val="25"/>
        </w:numPr>
        <w:rPr>
          <w:rFonts w:ascii="Arial" w:hAnsi="Arial"/>
        </w:rPr>
      </w:pPr>
      <w:r>
        <w:rPr>
          <w:rFonts w:ascii="Arial" w:hAnsi="Arial"/>
          <w:u w:val="single"/>
        </w:rPr>
        <w:t>In compilazione con incongruenze</w:t>
      </w:r>
      <w:r>
        <w:rPr>
          <w:rFonts w:ascii="Arial" w:hAnsi="Arial"/>
        </w:rPr>
        <w:t xml:space="preserve"> (è un atto </w:t>
      </w:r>
      <w:proofErr w:type="gramStart"/>
      <w:r>
        <w:rPr>
          <w:rFonts w:ascii="Arial" w:hAnsi="Arial"/>
        </w:rPr>
        <w:t>sul  quale</w:t>
      </w:r>
      <w:proofErr w:type="gramEnd"/>
      <w:r>
        <w:rPr>
          <w:rFonts w:ascii="Arial" w:hAnsi="Arial"/>
        </w:rPr>
        <w:t xml:space="preserve"> sono state rilevate delle incompletezze dichiarative);</w:t>
      </w:r>
    </w:p>
    <w:p w:rsidR="00C32435" w:rsidRDefault="00C32435">
      <w:pPr>
        <w:numPr>
          <w:ilvl w:val="1"/>
          <w:numId w:val="25"/>
        </w:numPr>
        <w:rPr>
          <w:rFonts w:ascii="Arial" w:hAnsi="Arial"/>
        </w:rPr>
      </w:pPr>
      <w:r>
        <w:rPr>
          <w:rFonts w:ascii="Arial" w:hAnsi="Arial"/>
          <w:u w:val="single"/>
        </w:rPr>
        <w:t xml:space="preserve">Controllato in compilazione </w:t>
      </w:r>
      <w:r>
        <w:rPr>
          <w:rFonts w:ascii="Arial" w:hAnsi="Arial"/>
        </w:rPr>
        <w:t xml:space="preserve">(è un atto </w:t>
      </w:r>
      <w:proofErr w:type="gramStart"/>
      <w:r>
        <w:rPr>
          <w:rFonts w:ascii="Arial" w:hAnsi="Arial"/>
        </w:rPr>
        <w:t>sul  quale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/>
        </w:rPr>
        <w:t>non</w:t>
      </w:r>
      <w:r>
        <w:rPr>
          <w:rFonts w:ascii="Arial" w:hAnsi="Arial"/>
        </w:rPr>
        <w:t xml:space="preserve"> sono state rilevate delle incompletezze dichiarative tuttavia può avere delle anomalie) ;</w:t>
      </w:r>
    </w:p>
    <w:p w:rsidR="00C32435" w:rsidRDefault="00C32435">
      <w:pPr>
        <w:numPr>
          <w:ilvl w:val="1"/>
          <w:numId w:val="25"/>
        </w:numPr>
        <w:rPr>
          <w:rFonts w:ascii="Arial" w:hAnsi="Arial"/>
        </w:rPr>
      </w:pPr>
      <w:r>
        <w:rPr>
          <w:rFonts w:ascii="Arial" w:hAnsi="Arial"/>
          <w:u w:val="single"/>
        </w:rPr>
        <w:t xml:space="preserve">Stampato </w:t>
      </w:r>
      <w:r>
        <w:rPr>
          <w:rFonts w:ascii="Arial" w:hAnsi="Arial"/>
        </w:rPr>
        <w:t xml:space="preserve">(è un atto già stampato in pagina definitiva) </w:t>
      </w:r>
    </w:p>
    <w:p w:rsidR="00C32435" w:rsidRDefault="00C32435">
      <w:pPr>
        <w:numPr>
          <w:ilvl w:val="1"/>
          <w:numId w:val="25"/>
        </w:numPr>
        <w:rPr>
          <w:rFonts w:ascii="Arial" w:hAnsi="Arial"/>
          <w:u w:val="single"/>
        </w:rPr>
      </w:pPr>
      <w:r>
        <w:rPr>
          <w:rFonts w:ascii="Arial" w:hAnsi="Arial"/>
          <w:u w:val="single"/>
        </w:rPr>
        <w:t xml:space="preserve">Rilasciato </w:t>
      </w:r>
      <w:r>
        <w:rPr>
          <w:rFonts w:ascii="Arial" w:hAnsi="Arial"/>
        </w:rPr>
        <w:t xml:space="preserve">(è un atto inoltrato ad </w:t>
      </w:r>
      <w:r w:rsidR="00C959FB">
        <w:rPr>
          <w:rFonts w:ascii="Arial" w:hAnsi="Arial"/>
        </w:rPr>
        <w:t>ORGANISMO PAGATORE</w:t>
      </w:r>
      <w:r>
        <w:rPr>
          <w:rFonts w:ascii="Arial" w:hAnsi="Arial"/>
        </w:rPr>
        <w:t xml:space="preserve">   per l’avviamento del procedimento amministrativo).</w:t>
      </w:r>
      <w:r>
        <w:rPr>
          <w:rFonts w:ascii="Arial" w:hAnsi="Arial"/>
          <w:u w:val="single"/>
        </w:rPr>
        <w:t xml:space="preserve"> </w:t>
      </w:r>
    </w:p>
    <w:p w:rsidR="00C32435" w:rsidRDefault="00C32435">
      <w:pPr>
        <w:numPr>
          <w:ilvl w:val="0"/>
          <w:numId w:val="25"/>
        </w:numPr>
        <w:rPr>
          <w:rFonts w:ascii="Arial" w:hAnsi="Arial"/>
          <w:u w:val="single"/>
        </w:rPr>
      </w:pPr>
      <w:r>
        <w:rPr>
          <w:rFonts w:ascii="Arial" w:hAnsi="Arial"/>
        </w:rPr>
        <w:t>CAA: Indica i riferimenti dell’ufficio del CAA che sta operando;</w:t>
      </w:r>
    </w:p>
    <w:p w:rsidR="00C32435" w:rsidRDefault="00C32435">
      <w:pPr>
        <w:rPr>
          <w:rFonts w:ascii="Arial" w:hAnsi="Arial"/>
        </w:rPr>
      </w:pPr>
    </w:p>
    <w:p w:rsidR="00C32435" w:rsidRDefault="00C32435">
      <w:pPr>
        <w:rPr>
          <w:rFonts w:ascii="Arial" w:hAnsi="Arial"/>
        </w:rPr>
      </w:pPr>
    </w:p>
    <w:p w:rsidR="00C32435" w:rsidRDefault="00C32435">
      <w:pPr>
        <w:jc w:val="both"/>
        <w:rPr>
          <w:rFonts w:ascii="Arial" w:hAnsi="Arial"/>
        </w:rPr>
      </w:pPr>
      <w:r>
        <w:rPr>
          <w:rFonts w:ascii="Arial" w:hAnsi="Arial"/>
        </w:rPr>
        <w:t>Da questo elenco è possibile procedere nei seguenti modi:</w:t>
      </w:r>
    </w:p>
    <w:p w:rsidR="00C32435" w:rsidRDefault="00C32435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Visualizzare, tramite il tasto “</w:t>
      </w:r>
      <w:r>
        <w:rPr>
          <w:rFonts w:ascii="Arial" w:hAnsi="Arial"/>
          <w:b/>
        </w:rPr>
        <w:t>Dettaglio”</w:t>
      </w:r>
      <w:r>
        <w:rPr>
          <w:rFonts w:ascii="Arial" w:hAnsi="Arial"/>
        </w:rPr>
        <w:t>, i dati dell’atto selezionato; viene mostrata la prima maschera del quadro R</w:t>
      </w:r>
      <w:proofErr w:type="gramStart"/>
      <w:r>
        <w:rPr>
          <w:rFonts w:ascii="Arial" w:hAnsi="Arial"/>
        </w:rPr>
        <w:t>1  “</w:t>
      </w:r>
      <w:proofErr w:type="gramEnd"/>
      <w:r>
        <w:rPr>
          <w:rFonts w:ascii="Arial" w:hAnsi="Arial"/>
        </w:rPr>
        <w:t>Anagrafica Richiedente”;</w:t>
      </w:r>
    </w:p>
    <w:p w:rsidR="00C32435" w:rsidRDefault="00C32435">
      <w:pPr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Visualizzare tramite il tasto “</w:t>
      </w:r>
      <w:r>
        <w:rPr>
          <w:rFonts w:ascii="Arial" w:hAnsi="Arial"/>
          <w:b/>
        </w:rPr>
        <w:t>Anomalie</w:t>
      </w:r>
      <w:r>
        <w:rPr>
          <w:rFonts w:ascii="Arial" w:hAnsi="Arial"/>
        </w:rPr>
        <w:t>” le anomalie dell’atto selezionato.</w:t>
      </w: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  <w:r>
        <w:t xml:space="preserve">Il tasto </w:t>
      </w:r>
      <w:r>
        <w:rPr>
          <w:b/>
        </w:rPr>
        <w:t>Annulla</w:t>
      </w:r>
      <w:r>
        <w:t xml:space="preserve"> torna alla precedente maschera di ricerca.</w:t>
      </w:r>
    </w:p>
    <w:p w:rsidR="00C32435" w:rsidRDefault="00C32435">
      <w:pPr>
        <w:pStyle w:val="Intestazione"/>
        <w:tabs>
          <w:tab w:val="clear" w:pos="4819"/>
          <w:tab w:val="clear" w:pos="9638"/>
        </w:tabs>
        <w:jc w:val="both"/>
      </w:pPr>
    </w:p>
    <w:p w:rsidR="00C32435" w:rsidRDefault="00C32435">
      <w:pPr>
        <w:pStyle w:val="Titolo3"/>
      </w:pPr>
      <w:bookmarkStart w:id="122" w:name="_Toc59263663"/>
      <w:bookmarkStart w:id="123" w:name="_Toc59357264"/>
      <w:bookmarkStart w:id="124" w:name="_Toc59362015"/>
      <w:bookmarkStart w:id="125" w:name="_Toc59363007"/>
      <w:bookmarkStart w:id="126" w:name="_Toc59365529"/>
      <w:bookmarkStart w:id="127" w:name="_Toc64970293"/>
      <w:bookmarkStart w:id="128" w:name="_Toc64976502"/>
      <w:bookmarkStart w:id="129" w:name="_Toc64978235"/>
      <w:bookmarkStart w:id="130" w:name="_Toc64978344"/>
      <w:bookmarkStart w:id="131" w:name="_Toc64978453"/>
      <w:bookmarkStart w:id="132" w:name="_Toc64978625"/>
      <w:bookmarkStart w:id="133" w:name="_Toc64979000"/>
      <w:bookmarkStart w:id="134" w:name="_Toc64979058"/>
      <w:bookmarkStart w:id="135" w:name="_Toc64979209"/>
      <w:bookmarkStart w:id="136" w:name="_Toc64979396"/>
      <w:bookmarkStart w:id="137" w:name="_Toc64979736"/>
      <w:bookmarkStart w:id="138" w:name="_Toc64979832"/>
      <w:bookmarkStart w:id="139" w:name="_Toc64979875"/>
      <w:bookmarkStart w:id="140" w:name="_Toc65034844"/>
      <w:bookmarkStart w:id="141" w:name="_Toc65313848"/>
      <w:bookmarkStart w:id="142" w:name="_Toc65313925"/>
      <w:bookmarkStart w:id="143" w:name="_Toc65314459"/>
      <w:bookmarkStart w:id="144" w:name="_Toc65567328"/>
      <w:bookmarkStart w:id="145" w:name="_Toc142724888"/>
      <w:bookmarkStart w:id="146" w:name="_Toc149467136"/>
      <w:bookmarkStart w:id="147" w:name="_Toc267055007"/>
      <w:r>
        <w:t>Dati Anagrafici</w:t>
      </w:r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r>
        <w:t xml:space="preserve"> </w:t>
      </w:r>
    </w:p>
    <w:p w:rsidR="00C32435" w:rsidRDefault="00C32435"/>
    <w:p w:rsidR="00C32435" w:rsidRDefault="00695FFB">
      <w:pPr>
        <w:rPr>
          <w:rFonts w:ascii="Arial" w:hAnsi="Arial"/>
        </w:rPr>
      </w:pPr>
      <w:r>
        <w:rPr>
          <w:noProof/>
        </w:rPr>
        <w:drawing>
          <wp:inline distT="0" distB="0" distL="0" distR="0" wp14:anchorId="5AC5EA8E" wp14:editId="75C4248C">
            <wp:extent cx="6117872" cy="1562793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-1" b="57228"/>
                    <a:stretch/>
                  </pic:blipFill>
                  <pic:spPr bwMode="auto">
                    <a:xfrm>
                      <a:off x="0" y="0"/>
                      <a:ext cx="6120130" cy="1563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32435" w:rsidRDefault="00C32435">
      <w:pPr>
        <w:pStyle w:val="Corpodeltesto2"/>
        <w:jc w:val="both"/>
      </w:pPr>
      <w:r>
        <w:t>La pagina consente di visualizzare i dati anagrafici dell’intestatario, recuperati dalla domanda unica di pagamento.</w:t>
      </w:r>
    </w:p>
    <w:p w:rsidR="00C32435" w:rsidRDefault="00C32435">
      <w:pPr>
        <w:pStyle w:val="Corpodeltesto2"/>
        <w:jc w:val="both"/>
      </w:pPr>
    </w:p>
    <w:p w:rsidR="00B409AA" w:rsidRPr="00B2770E" w:rsidRDefault="00C959FB" w:rsidP="007E346E">
      <w:pPr>
        <w:pStyle w:val="Titolo3"/>
      </w:pPr>
      <w:r>
        <w:t xml:space="preserve"> </w:t>
      </w:r>
    </w:p>
    <w:p w:rsidR="00B409AA" w:rsidRPr="00B2770E" w:rsidRDefault="00B409AA" w:rsidP="00B2770E">
      <w:pPr>
        <w:pStyle w:val="Corpodeltesto2"/>
        <w:jc w:val="both"/>
        <w:rPr>
          <w:b/>
        </w:rPr>
      </w:pPr>
      <w:bookmarkStart w:id="148" w:name="_Toc59365533"/>
      <w:bookmarkStart w:id="149" w:name="_Toc64970297"/>
      <w:bookmarkStart w:id="150" w:name="_Toc64976506"/>
      <w:bookmarkStart w:id="151" w:name="_Toc64978239"/>
      <w:bookmarkStart w:id="152" w:name="_Toc64978348"/>
      <w:bookmarkStart w:id="153" w:name="_Toc64978457"/>
      <w:bookmarkStart w:id="154" w:name="_Toc64978629"/>
      <w:bookmarkStart w:id="155" w:name="_Toc64979004"/>
      <w:bookmarkStart w:id="156" w:name="_Toc64979062"/>
      <w:bookmarkStart w:id="157" w:name="_Toc64979213"/>
      <w:bookmarkStart w:id="158" w:name="_Toc64979400"/>
      <w:bookmarkStart w:id="159" w:name="_Toc64979740"/>
      <w:bookmarkStart w:id="160" w:name="_Toc64979836"/>
      <w:bookmarkStart w:id="161" w:name="_Toc64979879"/>
      <w:bookmarkStart w:id="162" w:name="_Toc65034848"/>
      <w:bookmarkStart w:id="163" w:name="_Toc65313852"/>
      <w:bookmarkStart w:id="164" w:name="_Toc65313929"/>
      <w:bookmarkStart w:id="165" w:name="_Toc65314463"/>
      <w:bookmarkStart w:id="166" w:name="_Toc65567332"/>
      <w:bookmarkStart w:id="167" w:name="_Toc142724891"/>
      <w:bookmarkStart w:id="168" w:name="_Toc149467139"/>
      <w:bookmarkStart w:id="169" w:name="_Toc202860571"/>
      <w:r w:rsidRPr="00B2770E">
        <w:rPr>
          <w:b/>
        </w:rPr>
        <w:t xml:space="preserve">Dati settoriali 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</w:p>
    <w:p w:rsidR="00B409AA" w:rsidRPr="00B409AA" w:rsidRDefault="00B409AA" w:rsidP="003A6B09">
      <w:pPr>
        <w:pStyle w:val="Corpodeltesto2"/>
        <w:jc w:val="both"/>
      </w:pPr>
      <w:r w:rsidRPr="00B2770E">
        <w:t xml:space="preserve">Questo menù, attivo su tutte le pagina relative all’anagrafica, consente di richiamare la </w:t>
      </w:r>
      <w:proofErr w:type="gramStart"/>
      <w:r w:rsidRPr="00B2770E">
        <w:t>pagina  per</w:t>
      </w:r>
      <w:proofErr w:type="gramEnd"/>
      <w:r w:rsidRPr="00B2770E">
        <w:t xml:space="preserve"> inserire le informazioni specifiche della domanda di accesso alla riserva nazionale.</w:t>
      </w:r>
    </w:p>
    <w:p w:rsidR="00C32435" w:rsidRDefault="00C32435" w:rsidP="001432A3">
      <w:pPr>
        <w:pStyle w:val="Titolo3"/>
      </w:pPr>
      <w:r w:rsidRPr="00E32AE5">
        <w:br w:type="page"/>
      </w:r>
      <w:r w:rsidR="001432A3">
        <w:lastRenderedPageBreak/>
        <w:t xml:space="preserve"> </w:t>
      </w:r>
      <w:bookmarkStart w:id="170" w:name="_Toc142724892"/>
      <w:bookmarkStart w:id="171" w:name="_Toc149467140"/>
      <w:bookmarkStart w:id="172" w:name="_Toc267055010"/>
      <w:r>
        <w:t>LA COMPONENTE SETTORIALE (DOMANDA DI ACCESSO ALLA RISERVA NAZIONALE)</w:t>
      </w:r>
      <w:bookmarkEnd w:id="170"/>
      <w:bookmarkEnd w:id="171"/>
      <w:bookmarkEnd w:id="172"/>
      <w:r>
        <w:t xml:space="preserve"> </w:t>
      </w:r>
    </w:p>
    <w:p w:rsidR="00C32435" w:rsidRDefault="00C32435">
      <w:pPr>
        <w:pStyle w:val="Titolo3"/>
      </w:pPr>
      <w:bookmarkStart w:id="173" w:name="_Hlt59256865"/>
      <w:bookmarkStart w:id="174" w:name="_Toc142724893"/>
      <w:bookmarkStart w:id="175" w:name="_Toc149467141"/>
      <w:bookmarkStart w:id="176" w:name="_Toc267055011"/>
      <w:bookmarkStart w:id="177" w:name="_Toc59263666"/>
      <w:bookmarkStart w:id="178" w:name="_Toc59357267"/>
      <w:bookmarkEnd w:id="173"/>
      <w:r>
        <w:t>Inserimento e modifica dei dati specifici per la domanda.</w:t>
      </w:r>
      <w:bookmarkEnd w:id="174"/>
      <w:bookmarkEnd w:id="175"/>
      <w:bookmarkEnd w:id="176"/>
      <w:r>
        <w:t xml:space="preserve"> </w:t>
      </w:r>
    </w:p>
    <w:p w:rsidR="00C32435" w:rsidRDefault="00C32435"/>
    <w:p w:rsidR="00C32435" w:rsidRDefault="00C32435">
      <w:pPr>
        <w:pStyle w:val="Intestazione"/>
        <w:jc w:val="both"/>
      </w:pPr>
      <w:r>
        <w:t xml:space="preserve">Verificati i dati anagrafici si procede all’inserimento dei dati specifici della domanda di accesso alla riserva nazionale. </w:t>
      </w:r>
    </w:p>
    <w:p w:rsidR="00C32435" w:rsidRDefault="00C32435">
      <w:pPr>
        <w:pStyle w:val="Intestazione"/>
      </w:pPr>
    </w:p>
    <w:p w:rsidR="00C32435" w:rsidRDefault="00C32435">
      <w:pPr>
        <w:pStyle w:val="Intestazione"/>
      </w:pPr>
      <w:r>
        <w:t xml:space="preserve">La pagina presenta, nella parte </w:t>
      </w:r>
      <w:proofErr w:type="gramStart"/>
      <w:r>
        <w:t>alta,  una</w:t>
      </w:r>
      <w:proofErr w:type="gramEnd"/>
      <w:r>
        <w:t xml:space="preserve"> sezione dedicata alla navigazione tra le varie pagine per le informazioni che il produttore deve dichiarare nella domanda di aiuto.</w:t>
      </w:r>
    </w:p>
    <w:p w:rsidR="00C32435" w:rsidRDefault="00C32435">
      <w:pPr>
        <w:pStyle w:val="Intestazione"/>
      </w:pPr>
    </w:p>
    <w:p w:rsidR="00C32435" w:rsidRDefault="00C32435">
      <w:pPr>
        <w:pStyle w:val="Intestazione"/>
      </w:pPr>
      <w:r>
        <w:t>In particolare sono previsti i seguenti pulsanti:</w:t>
      </w:r>
    </w:p>
    <w:p w:rsidR="00C32435" w:rsidRDefault="00C32435">
      <w:pPr>
        <w:pStyle w:val="Intestazione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 xml:space="preserve">Quadro R1 </w:t>
      </w:r>
      <w:proofErr w:type="gramStart"/>
      <w:r>
        <w:rPr>
          <w:b/>
        </w:rPr>
        <w:t>Sez.II</w:t>
      </w:r>
      <w:r>
        <w:t xml:space="preserve"> :</w:t>
      </w:r>
      <w:proofErr w:type="gramEnd"/>
      <w:r>
        <w:t xml:space="preserve"> attiva la pagina di visualizzazione del riepilogo delle richieste di accesso alla riserva nazionale</w:t>
      </w:r>
    </w:p>
    <w:p w:rsidR="00C32435" w:rsidRDefault="00C32435">
      <w:pPr>
        <w:pStyle w:val="Intestazione"/>
        <w:ind w:left="142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>Quadro R2A</w:t>
      </w:r>
      <w:r>
        <w:t>: attiva la pagina per l’acquisizione delle modalità di accesso alla riserva nazionale relativamente alle fattispecie “A”, “B”, “C”.</w:t>
      </w:r>
    </w:p>
    <w:p w:rsidR="00C32435" w:rsidRDefault="00C32435">
      <w:pPr>
        <w:pStyle w:val="Intestazione"/>
        <w:ind w:left="142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>Quadro R2V:</w:t>
      </w:r>
      <w:r>
        <w:t xml:space="preserve"> attiva la pagina per l’acquisizione delle modalità di accesso alla riserva nazionale relativamente alle fattispecie “D”.</w:t>
      </w:r>
    </w:p>
    <w:p w:rsidR="00C32435" w:rsidRDefault="00C32435">
      <w:pPr>
        <w:pStyle w:val="Intestazione"/>
        <w:ind w:left="426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>Quadro R4</w:t>
      </w:r>
      <w:r>
        <w:t>: attiva la pagina di acquisizione delle fattispecie da associare a ciascuna particella</w:t>
      </w:r>
    </w:p>
    <w:p w:rsidR="00C32435" w:rsidRDefault="00C32435">
      <w:pPr>
        <w:pStyle w:val="Intestazione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 xml:space="preserve">Calcolo anomalie: </w:t>
      </w:r>
      <w:r>
        <w:t>attiva il calcolo di alcune anomalie e verifica che la domanda sia stata correttamente e completamente compilata.</w:t>
      </w:r>
    </w:p>
    <w:p w:rsidR="00C32435" w:rsidRDefault="00C32435">
      <w:pPr>
        <w:pStyle w:val="Intestazione"/>
        <w:ind w:left="708"/>
      </w:pPr>
    </w:p>
    <w:p w:rsidR="00C32435" w:rsidRDefault="00C32435">
      <w:pPr>
        <w:pStyle w:val="Intestazione"/>
        <w:numPr>
          <w:ilvl w:val="0"/>
          <w:numId w:val="9"/>
        </w:numPr>
      </w:pPr>
      <w:proofErr w:type="gramStart"/>
      <w:r>
        <w:rPr>
          <w:b/>
        </w:rPr>
        <w:t>Anagrafica</w:t>
      </w:r>
      <w:r>
        <w:t xml:space="preserve"> :</w:t>
      </w:r>
      <w:proofErr w:type="gramEnd"/>
      <w:r>
        <w:t xml:space="preserve"> attiva le pagina di visualizzazione dei dati anagrafici; </w:t>
      </w:r>
    </w:p>
    <w:p w:rsidR="00C32435" w:rsidRDefault="00C32435">
      <w:pPr>
        <w:pStyle w:val="Intestazione"/>
        <w:ind w:left="708"/>
      </w:pPr>
    </w:p>
    <w:p w:rsidR="00C32435" w:rsidRDefault="00C32435">
      <w:pPr>
        <w:pStyle w:val="Intestazione"/>
        <w:numPr>
          <w:ilvl w:val="0"/>
          <w:numId w:val="9"/>
        </w:numPr>
      </w:pPr>
      <w:r>
        <w:rPr>
          <w:b/>
        </w:rPr>
        <w:t xml:space="preserve">Stampa </w:t>
      </w:r>
      <w:proofErr w:type="gramStart"/>
      <w:r>
        <w:rPr>
          <w:b/>
        </w:rPr>
        <w:t>provvisoria</w:t>
      </w:r>
      <w:r>
        <w:t xml:space="preserve"> :</w:t>
      </w:r>
      <w:proofErr w:type="gramEnd"/>
      <w:r>
        <w:t xml:space="preserve"> consente di effettuare una stampa di lavoro della domanda; </w:t>
      </w:r>
    </w:p>
    <w:p w:rsidR="00C32435" w:rsidRDefault="00C32435">
      <w:pPr>
        <w:pStyle w:val="Intestazione"/>
      </w:pPr>
    </w:p>
    <w:p w:rsidR="00C32435" w:rsidRDefault="00C32435">
      <w:pPr>
        <w:pStyle w:val="Intestazione"/>
        <w:numPr>
          <w:ilvl w:val="0"/>
          <w:numId w:val="9"/>
        </w:numPr>
        <w:jc w:val="both"/>
      </w:pPr>
      <w:r>
        <w:rPr>
          <w:b/>
        </w:rPr>
        <w:t xml:space="preserve">Salva: </w:t>
      </w:r>
      <w:r>
        <w:t xml:space="preserve">il pulsante consente di salvare le informazioni inserite nella pagina. </w:t>
      </w:r>
    </w:p>
    <w:p w:rsidR="00C32435" w:rsidRDefault="00C32435">
      <w:pPr>
        <w:pStyle w:val="Intestazione"/>
        <w:jc w:val="both"/>
      </w:pPr>
    </w:p>
    <w:p w:rsidR="00C32435" w:rsidRDefault="00C32435">
      <w:pPr>
        <w:pStyle w:val="Titolo3"/>
      </w:pPr>
      <w:r>
        <w:br w:type="page"/>
      </w:r>
      <w:bookmarkStart w:id="179" w:name="_Toc142724894"/>
      <w:bookmarkStart w:id="180" w:name="_Toc149467142"/>
      <w:bookmarkStart w:id="181" w:name="_Toc267055012"/>
      <w:r>
        <w:lastRenderedPageBreak/>
        <w:t>Quadro R1 Sez.II</w:t>
      </w:r>
      <w:bookmarkEnd w:id="179"/>
      <w:bookmarkEnd w:id="180"/>
      <w:bookmarkEnd w:id="181"/>
      <w:r>
        <w:t xml:space="preserve">  </w:t>
      </w:r>
    </w:p>
    <w:p w:rsidR="00C32435" w:rsidRDefault="00C32435">
      <w:pPr>
        <w:pStyle w:val="Intestazione"/>
        <w:jc w:val="both"/>
      </w:pPr>
    </w:p>
    <w:p w:rsidR="00C32435" w:rsidRDefault="00C32435">
      <w:pPr>
        <w:pStyle w:val="Intestazione"/>
        <w:jc w:val="both"/>
      </w:pPr>
      <w:r>
        <w:t xml:space="preserve">La pagina visualizza il riepilogo delle superfici su cui è stata fatta richiesta di accesso alla riserva nazionale, suddivise per tipologia. </w:t>
      </w:r>
    </w:p>
    <w:p w:rsidR="00C32435" w:rsidRDefault="00C32435">
      <w:pPr>
        <w:pStyle w:val="Intestazione"/>
        <w:jc w:val="both"/>
      </w:pPr>
    </w:p>
    <w:p w:rsidR="00C32435" w:rsidRDefault="004B6005">
      <w:pPr>
        <w:pStyle w:val="Intestazione"/>
        <w:jc w:val="both"/>
      </w:pPr>
      <w:r w:rsidRPr="004B6005">
        <w:rPr>
          <w:noProof/>
        </w:rPr>
        <w:drawing>
          <wp:inline distT="0" distB="0" distL="0" distR="0">
            <wp:extent cx="6120130" cy="3710210"/>
            <wp:effectExtent l="19050" t="0" r="0" b="0"/>
            <wp:docPr id="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71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Default="00C32435">
      <w:pPr>
        <w:pStyle w:val="Titolo3"/>
      </w:pPr>
      <w:bookmarkStart w:id="182" w:name="_Toc142724897"/>
      <w:bookmarkStart w:id="183" w:name="_Toc149467145"/>
      <w:bookmarkStart w:id="184" w:name="_Toc267055013"/>
      <w:r>
        <w:t>Quadro R2A</w:t>
      </w:r>
      <w:bookmarkEnd w:id="182"/>
      <w:bookmarkEnd w:id="183"/>
      <w:bookmarkEnd w:id="184"/>
      <w:r>
        <w:t xml:space="preserve">  </w:t>
      </w:r>
    </w:p>
    <w:p w:rsidR="00C32435" w:rsidRDefault="00C32435">
      <w:pPr>
        <w:pStyle w:val="Intestazione"/>
        <w:jc w:val="both"/>
        <w:rPr>
          <w:u w:val="single"/>
        </w:rPr>
      </w:pPr>
    </w:p>
    <w:p w:rsidR="00C32435" w:rsidRDefault="00C32435">
      <w:pPr>
        <w:pStyle w:val="Intestazione"/>
        <w:jc w:val="both"/>
      </w:pPr>
      <w:r>
        <w:t>La pagina consente l’acquisizione delle modalità di accesso alla riserva nazionale relativamente alle fattispecie “A”, “B”, “C.</w:t>
      </w:r>
    </w:p>
    <w:p w:rsidR="00C32435" w:rsidRDefault="00C32435">
      <w:pPr>
        <w:pStyle w:val="Intestazione"/>
        <w:jc w:val="both"/>
      </w:pPr>
      <w:r>
        <w:t>La scelta delle fattispecie di cui si intende usufruire è propedeutica all’acquisizione del quadro R4.</w:t>
      </w:r>
    </w:p>
    <w:p w:rsidR="00B85DC5" w:rsidRDefault="00B85DC5">
      <w:pPr>
        <w:pStyle w:val="Intestazione"/>
        <w:jc w:val="both"/>
      </w:pPr>
    </w:p>
    <w:p w:rsidR="00BD03AC" w:rsidRDefault="00733FE0">
      <w:pPr>
        <w:pStyle w:val="Corpotesto"/>
        <w:rPr>
          <w:rFonts w:ascii="Arial" w:hAnsi="Arial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6115050" cy="4410075"/>
            <wp:effectExtent l="19050" t="0" r="0" b="0"/>
            <wp:docPr id="30" name="Immagin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37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3AC" w:rsidRDefault="00BD03AC">
      <w:pPr>
        <w:pStyle w:val="Corpotesto"/>
        <w:rPr>
          <w:rFonts w:ascii="Arial" w:hAnsi="Arial"/>
        </w:rPr>
      </w:pPr>
    </w:p>
    <w:p w:rsidR="00BD03AC" w:rsidRDefault="00BD03AC">
      <w:pPr>
        <w:pStyle w:val="Corpotesto"/>
        <w:rPr>
          <w:rFonts w:ascii="Arial" w:hAnsi="Arial"/>
        </w:rPr>
      </w:pPr>
    </w:p>
    <w:p w:rsidR="00BD03AC" w:rsidRDefault="00BD03AC">
      <w:pPr>
        <w:pStyle w:val="Corpotesto"/>
        <w:rPr>
          <w:rFonts w:ascii="Arial" w:hAnsi="Arial"/>
        </w:rPr>
      </w:pPr>
    </w:p>
    <w:p w:rsidR="00BD03AC" w:rsidRDefault="00733FE0">
      <w:pPr>
        <w:pStyle w:val="Corpotesto"/>
        <w:rPr>
          <w:rFonts w:ascii="Arial" w:hAnsi="Arial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6124575" cy="4448175"/>
            <wp:effectExtent l="19050" t="0" r="9525" b="0"/>
            <wp:docPr id="31" name="Immagin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3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3AC" w:rsidRDefault="00BD03AC">
      <w:pPr>
        <w:pStyle w:val="Corpotesto"/>
        <w:rPr>
          <w:rFonts w:ascii="Arial" w:hAnsi="Arial"/>
        </w:rPr>
      </w:pPr>
    </w:p>
    <w:p w:rsidR="00CE2144" w:rsidRDefault="00CE2144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La pagina prevede i seguenti tasti funzionali: </w:t>
      </w:r>
    </w:p>
    <w:p w:rsidR="009A5515" w:rsidRDefault="007F09E4" w:rsidP="009A5515">
      <w:pPr>
        <w:pStyle w:val="Corpotesto"/>
        <w:numPr>
          <w:ilvl w:val="0"/>
          <w:numId w:val="48"/>
        </w:numPr>
        <w:rPr>
          <w:rFonts w:ascii="Arial" w:hAnsi="Arial"/>
          <w:sz w:val="24"/>
        </w:rPr>
      </w:pPr>
      <w:r w:rsidRPr="009A5515">
        <w:rPr>
          <w:rFonts w:ascii="Arial" w:hAnsi="Arial"/>
          <w:b/>
          <w:sz w:val="24"/>
        </w:rPr>
        <w:t xml:space="preserve">Mostra </w:t>
      </w:r>
      <w:proofErr w:type="gramStart"/>
      <w:r w:rsidRPr="009A5515">
        <w:rPr>
          <w:rFonts w:ascii="Arial" w:hAnsi="Arial"/>
          <w:b/>
          <w:sz w:val="24"/>
        </w:rPr>
        <w:t>sezione</w:t>
      </w:r>
      <w:r>
        <w:rPr>
          <w:rFonts w:ascii="Arial" w:hAnsi="Arial"/>
          <w:sz w:val="24"/>
        </w:rPr>
        <w:t xml:space="preserve"> :</w:t>
      </w:r>
      <w:proofErr w:type="gramEnd"/>
      <w:r>
        <w:rPr>
          <w:rFonts w:ascii="Arial" w:hAnsi="Arial"/>
          <w:sz w:val="24"/>
        </w:rPr>
        <w:t xml:space="preserve"> </w:t>
      </w:r>
      <w:r w:rsidR="009A5515">
        <w:rPr>
          <w:rFonts w:ascii="Arial" w:hAnsi="Arial"/>
          <w:sz w:val="24"/>
        </w:rPr>
        <w:t xml:space="preserve">Consente all’agricoltore di selezionare  i </w:t>
      </w:r>
      <w:r>
        <w:rPr>
          <w:rFonts w:ascii="Arial" w:hAnsi="Arial"/>
          <w:sz w:val="24"/>
        </w:rPr>
        <w:t>requisiti con cui accede</w:t>
      </w:r>
      <w:r w:rsidR="009A5515">
        <w:rPr>
          <w:rFonts w:ascii="Arial" w:hAnsi="Arial"/>
          <w:sz w:val="24"/>
        </w:rPr>
        <w:t xml:space="preserve">re </w:t>
      </w:r>
      <w:r>
        <w:rPr>
          <w:rFonts w:ascii="Arial" w:hAnsi="Arial"/>
          <w:sz w:val="24"/>
        </w:rPr>
        <w:t>alla  riserva.</w:t>
      </w:r>
    </w:p>
    <w:p w:rsidR="007F09E4" w:rsidRDefault="007F09E4" w:rsidP="009A5515">
      <w:pPr>
        <w:pStyle w:val="Corpotesto"/>
        <w:numPr>
          <w:ilvl w:val="0"/>
          <w:numId w:val="48"/>
        </w:numPr>
        <w:rPr>
          <w:rFonts w:ascii="Arial" w:hAnsi="Arial"/>
          <w:sz w:val="24"/>
        </w:rPr>
      </w:pPr>
      <w:r w:rsidRPr="009A5515">
        <w:rPr>
          <w:rFonts w:ascii="Arial" w:hAnsi="Arial"/>
          <w:b/>
          <w:sz w:val="24"/>
        </w:rPr>
        <w:t>Documenti fattispecie</w:t>
      </w:r>
      <w:r w:rsidR="0040161E">
        <w:rPr>
          <w:rFonts w:ascii="Arial" w:hAnsi="Arial"/>
          <w:b/>
          <w:sz w:val="24"/>
        </w:rPr>
        <w:t>:</w:t>
      </w:r>
      <w:r w:rsidR="009A5515">
        <w:rPr>
          <w:rFonts w:ascii="Arial" w:hAnsi="Arial"/>
          <w:sz w:val="24"/>
        </w:rPr>
        <w:t xml:space="preserve"> elenca i documenti legati alla fattispecie</w:t>
      </w:r>
    </w:p>
    <w:p w:rsidR="00C32435" w:rsidRDefault="00C32435" w:rsidP="009A5515">
      <w:pPr>
        <w:pStyle w:val="Corpotesto"/>
        <w:numPr>
          <w:ilvl w:val="0"/>
          <w:numId w:val="48"/>
        </w:numPr>
        <w:rPr>
          <w:rFonts w:ascii="Arial" w:hAnsi="Arial"/>
          <w:b/>
          <w:sz w:val="24"/>
        </w:rPr>
      </w:pPr>
      <w:proofErr w:type="gramStart"/>
      <w:r>
        <w:rPr>
          <w:rFonts w:ascii="Arial" w:hAnsi="Arial"/>
          <w:b/>
          <w:sz w:val="24"/>
        </w:rPr>
        <w:t>Salva :</w:t>
      </w:r>
      <w:proofErr w:type="gramEnd"/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sz w:val="24"/>
        </w:rPr>
        <w:t>Salva le modalità di accesso alla riserva nazionale selezionate</w:t>
      </w:r>
      <w:r w:rsidR="0040161E">
        <w:rPr>
          <w:rFonts w:ascii="Arial" w:hAnsi="Arial"/>
          <w:sz w:val="24"/>
        </w:rPr>
        <w:t>.</w:t>
      </w:r>
    </w:p>
    <w:p w:rsidR="00670FC1" w:rsidRDefault="00670FC1">
      <w:pPr>
        <w:pStyle w:val="Titolo3"/>
      </w:pPr>
    </w:p>
    <w:p w:rsidR="00C32435" w:rsidRDefault="00C32435">
      <w:pPr>
        <w:pStyle w:val="Titolo3"/>
      </w:pPr>
      <w:bookmarkStart w:id="185" w:name="_Toc142724898"/>
      <w:bookmarkStart w:id="186" w:name="_Toc149467146"/>
      <w:bookmarkStart w:id="187" w:name="_Toc267055014"/>
      <w:r>
        <w:t xml:space="preserve">Quadro </w:t>
      </w:r>
      <w:r>
        <w:rPr>
          <w:u w:val="single"/>
        </w:rPr>
        <w:t>R2V</w:t>
      </w:r>
      <w:bookmarkEnd w:id="185"/>
      <w:bookmarkEnd w:id="186"/>
      <w:bookmarkEnd w:id="187"/>
      <w:r>
        <w:t xml:space="preserve">  </w:t>
      </w:r>
    </w:p>
    <w:p w:rsidR="00C32435" w:rsidRDefault="00C32435">
      <w:pPr>
        <w:pStyle w:val="Intestazione"/>
        <w:jc w:val="both"/>
      </w:pPr>
    </w:p>
    <w:p w:rsidR="00C32435" w:rsidRDefault="00C32435">
      <w:pPr>
        <w:pStyle w:val="Intestazione"/>
        <w:jc w:val="both"/>
      </w:pPr>
      <w:r>
        <w:t>La pagina consente l’acquisizione delle modalità di accesso alla riserva nazionale relativamente all</w:t>
      </w:r>
      <w:r w:rsidR="00CE2144">
        <w:t>a</w:t>
      </w:r>
      <w:r>
        <w:t xml:space="preserve"> fattispecie “D</w:t>
      </w:r>
      <w:r w:rsidR="00CE2144">
        <w:t>”</w:t>
      </w:r>
      <w:r>
        <w:t>.</w:t>
      </w:r>
    </w:p>
    <w:p w:rsidR="00C32435" w:rsidRDefault="00C32435">
      <w:pPr>
        <w:pStyle w:val="Intestazione"/>
        <w:jc w:val="both"/>
      </w:pPr>
      <w:r>
        <w:t>La scelta delle fattispecie di cui si intende usufruire è propedeutica all’acquisizione del quadro R4.</w:t>
      </w:r>
    </w:p>
    <w:p w:rsidR="00C32435" w:rsidRDefault="00C32435">
      <w:pPr>
        <w:pStyle w:val="Intestazione"/>
        <w:jc w:val="both"/>
      </w:pPr>
    </w:p>
    <w:p w:rsidR="00C32435" w:rsidRDefault="009369E1">
      <w:pPr>
        <w:pStyle w:val="Intestazione"/>
        <w:jc w:val="both"/>
      </w:pPr>
      <w:r>
        <w:rPr>
          <w:noProof/>
        </w:rPr>
        <w:lastRenderedPageBreak/>
        <w:drawing>
          <wp:inline distT="0" distB="0" distL="0" distR="0">
            <wp:extent cx="6096000" cy="3810000"/>
            <wp:effectExtent l="1905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Default="00C32435">
      <w:pPr>
        <w:pStyle w:val="Intestazione"/>
        <w:jc w:val="both"/>
      </w:pP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La pagina prevede i seguenti tasti funzionali: </w:t>
      </w:r>
    </w:p>
    <w:p w:rsidR="00C32435" w:rsidRDefault="00C32435">
      <w:pPr>
        <w:pStyle w:val="Corpotesto"/>
        <w:numPr>
          <w:ilvl w:val="0"/>
          <w:numId w:val="10"/>
        </w:numPr>
        <w:rPr>
          <w:rFonts w:ascii="Arial" w:hAnsi="Arial"/>
          <w:b/>
          <w:sz w:val="24"/>
        </w:rPr>
      </w:pPr>
      <w:proofErr w:type="gramStart"/>
      <w:r>
        <w:rPr>
          <w:rFonts w:ascii="Arial" w:hAnsi="Arial"/>
          <w:b/>
          <w:sz w:val="24"/>
        </w:rPr>
        <w:t>Salva :</w:t>
      </w:r>
      <w:proofErr w:type="gramEnd"/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sz w:val="24"/>
        </w:rPr>
        <w:t>Salva le modalità di accesso alla riserva nazionale selezionate;</w:t>
      </w:r>
    </w:p>
    <w:p w:rsidR="00C32435" w:rsidRDefault="00C32435">
      <w:pPr>
        <w:pStyle w:val="Titolo3"/>
      </w:pPr>
      <w:r>
        <w:br w:type="page"/>
      </w:r>
      <w:r>
        <w:lastRenderedPageBreak/>
        <w:t xml:space="preserve"> </w:t>
      </w:r>
      <w:bookmarkStart w:id="188" w:name="_Toc267055015"/>
      <w:r>
        <w:t>Quadro R4</w:t>
      </w:r>
      <w:bookmarkEnd w:id="188"/>
      <w:r>
        <w:t xml:space="preserve">  </w:t>
      </w: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La pagina consente di acquisire l’associazione delle modalità di accesso alla riserva a ciascuna particella.</w:t>
      </w: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Da un menù a tendina sarà possibile selezionare le fattispecie consentite: SARANNO VISIBILI SOLO LE FATTISPECIE di cui è stata fatta richiesta nel quadro R2. </w:t>
      </w: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La scelta della fattispecie può essere operata per ciascuna particella, singolarmente, oppure massivamente.</w:t>
      </w: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E’ obbligatorio richiedere in totale almeno un ettaro per ciascuna fattispecie.</w:t>
      </w: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numPr>
          <w:ilvl w:val="0"/>
          <w:numId w:val="29"/>
        </w:numPr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Il quadro di riepilogo in alto visualizza </w:t>
      </w:r>
      <w:proofErr w:type="gramStart"/>
      <w:r>
        <w:rPr>
          <w:rFonts w:ascii="Arial" w:hAnsi="Arial"/>
          <w:sz w:val="24"/>
        </w:rPr>
        <w:t>la  superficie</w:t>
      </w:r>
      <w:proofErr w:type="gramEnd"/>
      <w:r>
        <w:rPr>
          <w:rFonts w:ascii="Arial" w:hAnsi="Arial"/>
          <w:sz w:val="24"/>
        </w:rPr>
        <w:t xml:space="preserve">  </w:t>
      </w:r>
      <w:r w:rsidR="005F4B72">
        <w:rPr>
          <w:rFonts w:ascii="Arial" w:hAnsi="Arial"/>
          <w:sz w:val="24"/>
        </w:rPr>
        <w:t>ammissibile alla riserva</w:t>
      </w:r>
      <w:r>
        <w:rPr>
          <w:rFonts w:ascii="Arial" w:hAnsi="Arial"/>
          <w:sz w:val="24"/>
        </w:rPr>
        <w:t xml:space="preserve">  e la superficie al netto delle tare per le foraggere.</w:t>
      </w:r>
    </w:p>
    <w:p w:rsidR="00C32435" w:rsidRDefault="00C32435">
      <w:pPr>
        <w:pStyle w:val="Corpotesto"/>
        <w:numPr>
          <w:ilvl w:val="0"/>
          <w:numId w:val="29"/>
        </w:numPr>
        <w:rPr>
          <w:rFonts w:ascii="Arial" w:hAnsi="Arial"/>
          <w:sz w:val="24"/>
        </w:rPr>
      </w:pPr>
    </w:p>
    <w:p w:rsidR="00C32435" w:rsidRDefault="009369E1">
      <w:pPr>
        <w:pStyle w:val="Corpotesto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>
            <wp:extent cx="6096000" cy="3810000"/>
            <wp:effectExtent l="19050" t="0" r="0" b="0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Nella colonna </w:t>
      </w:r>
      <w:r>
        <w:rPr>
          <w:rFonts w:ascii="Arial" w:hAnsi="Arial"/>
          <w:b/>
          <w:sz w:val="24"/>
        </w:rPr>
        <w:t>Dettaglio</w:t>
      </w:r>
      <w:r>
        <w:rPr>
          <w:rFonts w:ascii="Arial" w:hAnsi="Arial"/>
          <w:sz w:val="24"/>
        </w:rPr>
        <w:t>, mediante il pulsante “</w:t>
      </w:r>
      <w:r w:rsidR="004B6005" w:rsidRPr="004B6005">
        <w:rPr>
          <w:rFonts w:ascii="Arial" w:hAnsi="Arial"/>
          <w:b/>
          <w:i/>
          <w:sz w:val="24"/>
        </w:rPr>
        <w:t>lente</w:t>
      </w:r>
      <w:r>
        <w:rPr>
          <w:rFonts w:ascii="Arial" w:hAnsi="Arial"/>
          <w:sz w:val="24"/>
        </w:rPr>
        <w:t>”, viene attivata una pagina che visualizza l’origine della particella come recuperata dal piano di utilizzazione di domanda unica.</w:t>
      </w: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Il tasto </w:t>
      </w:r>
      <w:r>
        <w:rPr>
          <w:rFonts w:ascii="Arial" w:hAnsi="Arial"/>
          <w:b/>
          <w:sz w:val="24"/>
        </w:rPr>
        <w:t>R</w:t>
      </w:r>
      <w:r w:rsidR="00BD03AC">
        <w:rPr>
          <w:rFonts w:ascii="Arial" w:hAnsi="Arial"/>
          <w:b/>
          <w:sz w:val="24"/>
        </w:rPr>
        <w:t>icarica</w:t>
      </w:r>
      <w:r>
        <w:rPr>
          <w:rFonts w:ascii="Arial" w:hAnsi="Arial"/>
          <w:sz w:val="24"/>
        </w:rPr>
        <w:t xml:space="preserve"> consente di recuperare la particelle in precedenza eliminate con il tasto funzionale </w:t>
      </w:r>
      <w:r w:rsidRPr="00BD03AC">
        <w:rPr>
          <w:rFonts w:ascii="Arial" w:hAnsi="Arial"/>
          <w:b/>
          <w:sz w:val="24"/>
        </w:rPr>
        <w:t>Elimina.</w:t>
      </w:r>
    </w:p>
    <w:p w:rsidR="00C32435" w:rsidRDefault="00C32435">
      <w:pPr>
        <w:pStyle w:val="Corpotesto"/>
        <w:rPr>
          <w:rFonts w:ascii="Arial" w:hAnsi="Arial"/>
          <w:sz w:val="24"/>
        </w:rPr>
      </w:pP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La pagina prevede i seguenti tasti funzionali: </w:t>
      </w:r>
    </w:p>
    <w:p w:rsidR="00C32435" w:rsidRDefault="00C32435">
      <w:pPr>
        <w:pStyle w:val="Corpotesto"/>
        <w:numPr>
          <w:ilvl w:val="0"/>
          <w:numId w:val="10"/>
        </w:num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Salva Pagina: </w:t>
      </w:r>
      <w:r>
        <w:rPr>
          <w:rFonts w:ascii="Arial" w:hAnsi="Arial"/>
          <w:sz w:val="24"/>
        </w:rPr>
        <w:t>Salva i dati delle fattispecie presenti nella lista;</w:t>
      </w:r>
    </w:p>
    <w:p w:rsidR="00C32435" w:rsidRDefault="00C32435">
      <w:pPr>
        <w:numPr>
          <w:ilvl w:val="0"/>
          <w:numId w:val="10"/>
        </w:numPr>
        <w:spacing w:line="240" w:lineRule="atLeast"/>
        <w:ind w:right="-624"/>
      </w:pPr>
      <w:proofErr w:type="gramStart"/>
      <w:r>
        <w:rPr>
          <w:rFonts w:ascii="Arial" w:hAnsi="Arial"/>
          <w:b/>
        </w:rPr>
        <w:t>Elimina</w:t>
      </w:r>
      <w:r>
        <w:rPr>
          <w:rFonts w:ascii="Arial" w:hAnsi="Arial"/>
        </w:rPr>
        <w:t xml:space="preserve"> :</w:t>
      </w:r>
      <w:proofErr w:type="gramEnd"/>
      <w:r>
        <w:rPr>
          <w:rFonts w:ascii="Arial" w:hAnsi="Arial"/>
        </w:rPr>
        <w:t xml:space="preserve"> Elimina tutte le particelle che sono state selezionate nella pagina; l’eliminazione viene resa definitiva con il tasto Salva Pagina. </w:t>
      </w:r>
    </w:p>
    <w:p w:rsidR="004B6005" w:rsidRPr="004B6005" w:rsidRDefault="00CF7122" w:rsidP="004B6005">
      <w:pPr>
        <w:numPr>
          <w:ilvl w:val="0"/>
          <w:numId w:val="10"/>
        </w:numPr>
        <w:spacing w:line="240" w:lineRule="atLeast"/>
        <w:ind w:right="-624"/>
        <w:rPr>
          <w:rFonts w:ascii="Arial" w:hAnsi="Arial"/>
        </w:rPr>
      </w:pPr>
      <w:r w:rsidRPr="004B6005">
        <w:rPr>
          <w:rFonts w:ascii="Arial" w:hAnsi="Arial"/>
          <w:b/>
        </w:rPr>
        <w:t xml:space="preserve">Seleziona tutto: </w:t>
      </w:r>
      <w:r w:rsidRPr="004B6005">
        <w:rPr>
          <w:rFonts w:ascii="Arial" w:hAnsi="Arial"/>
        </w:rPr>
        <w:t>consente di selezionare tutte le fattispecie</w:t>
      </w:r>
      <w:r w:rsidRPr="004B6005">
        <w:rPr>
          <w:rFonts w:ascii="Arial" w:hAnsi="Arial"/>
          <w:b/>
        </w:rPr>
        <w:t>.</w:t>
      </w:r>
      <w:r w:rsidR="004B6005" w:rsidRPr="004B6005">
        <w:rPr>
          <w:rFonts w:ascii="Arial" w:hAnsi="Arial"/>
        </w:rPr>
        <w:t>l</w:t>
      </w:r>
    </w:p>
    <w:p w:rsidR="00C32435" w:rsidRDefault="00C32435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La pagina prevede un ulteriore tasto funzionale se nel quadro R2 è stata richiesta la fattispecie D:</w:t>
      </w:r>
    </w:p>
    <w:p w:rsidR="00C32435" w:rsidRPr="00842C45" w:rsidRDefault="00C32435" w:rsidP="00A05C36">
      <w:pPr>
        <w:pStyle w:val="Corpotesto"/>
        <w:numPr>
          <w:ilvl w:val="0"/>
          <w:numId w:val="10"/>
        </w:numPr>
        <w:rPr>
          <w:b/>
        </w:rPr>
      </w:pPr>
      <w:r>
        <w:rPr>
          <w:rFonts w:ascii="Arial" w:hAnsi="Arial"/>
          <w:b/>
          <w:sz w:val="24"/>
        </w:rPr>
        <w:lastRenderedPageBreak/>
        <w:t xml:space="preserve">Fattispecie D1: </w:t>
      </w:r>
      <w:r>
        <w:rPr>
          <w:rFonts w:ascii="Arial" w:hAnsi="Arial"/>
          <w:sz w:val="24"/>
        </w:rPr>
        <w:t>Abilita una maschera simile, da cui e’ possibile associare le particelle alla sola fattispecie D1; non è possibile da qui associare o modificare le altre fattispecie</w:t>
      </w:r>
      <w:r w:rsidR="00A05C36">
        <w:rPr>
          <w:rFonts w:ascii="Arial" w:hAnsi="Arial"/>
          <w:sz w:val="24"/>
        </w:rPr>
        <w:t>.</w:t>
      </w:r>
      <w:r>
        <w:rPr>
          <w:rFonts w:ascii="Arial" w:hAnsi="Arial"/>
          <w:sz w:val="24"/>
        </w:rPr>
        <w:t xml:space="preserve"> </w:t>
      </w:r>
      <w:r w:rsidR="00842C45">
        <w:rPr>
          <w:rFonts w:ascii="Arial" w:hAnsi="Arial"/>
          <w:sz w:val="24"/>
        </w:rPr>
        <w:t xml:space="preserve">  </w:t>
      </w:r>
    </w:p>
    <w:p w:rsidR="00842C45" w:rsidRPr="00A05C36" w:rsidRDefault="00842C45" w:rsidP="00842C45">
      <w:pPr>
        <w:pStyle w:val="Corpotesto"/>
        <w:ind w:left="142"/>
        <w:rPr>
          <w:b/>
        </w:rPr>
      </w:pPr>
    </w:p>
    <w:p w:rsidR="00C32435" w:rsidRPr="00A05C36" w:rsidRDefault="009369E1">
      <w:pPr>
        <w:rPr>
          <w:b/>
        </w:rPr>
      </w:pPr>
      <w:r>
        <w:rPr>
          <w:b/>
          <w:noProof/>
        </w:rPr>
        <w:drawing>
          <wp:inline distT="0" distB="0" distL="0" distR="0">
            <wp:extent cx="6115050" cy="2590800"/>
            <wp:effectExtent l="19050" t="0" r="0" b="0"/>
            <wp:docPr id="11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30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435" w:rsidRPr="00A05C36" w:rsidRDefault="00C32435">
      <w:pPr>
        <w:rPr>
          <w:b/>
        </w:rPr>
      </w:pPr>
    </w:p>
    <w:p w:rsidR="00C32435" w:rsidRPr="00A05C36" w:rsidRDefault="00C32435">
      <w:pPr>
        <w:spacing w:line="240" w:lineRule="atLeast"/>
        <w:ind w:right="-624"/>
        <w:rPr>
          <w:b/>
        </w:rPr>
      </w:pPr>
      <w:r w:rsidRPr="00A05C36">
        <w:rPr>
          <w:b/>
        </w:rPr>
        <w:t xml:space="preserve"> </w:t>
      </w:r>
    </w:p>
    <w:p w:rsidR="00C32435" w:rsidRDefault="00C32435">
      <w:pPr>
        <w:pStyle w:val="Corpotesto"/>
        <w:rPr>
          <w:rFonts w:ascii="Arial" w:hAnsi="Arial"/>
          <w:sz w:val="24"/>
        </w:rPr>
      </w:pPr>
      <w:r w:rsidRPr="00A05C36">
        <w:rPr>
          <w:rFonts w:ascii="Arial" w:hAnsi="Arial"/>
          <w:b/>
          <w:sz w:val="24"/>
        </w:rPr>
        <w:t>La pagin</w:t>
      </w:r>
      <w:r>
        <w:rPr>
          <w:rFonts w:ascii="Arial" w:hAnsi="Arial"/>
          <w:sz w:val="24"/>
        </w:rPr>
        <w:t xml:space="preserve">a prevede i seguenti tasti funzionali: </w:t>
      </w:r>
    </w:p>
    <w:p w:rsidR="00C32435" w:rsidRDefault="00C32435">
      <w:pPr>
        <w:pStyle w:val="Corpotesto"/>
        <w:numPr>
          <w:ilvl w:val="0"/>
          <w:numId w:val="10"/>
        </w:num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Salva Pagina: </w:t>
      </w:r>
      <w:r>
        <w:rPr>
          <w:rFonts w:ascii="Arial" w:hAnsi="Arial"/>
          <w:sz w:val="24"/>
        </w:rPr>
        <w:t>Salva i dati della fattispecie D1 presenti nella lista;</w:t>
      </w:r>
    </w:p>
    <w:p w:rsidR="00C32435" w:rsidRDefault="00C32435">
      <w:pPr>
        <w:numPr>
          <w:ilvl w:val="0"/>
          <w:numId w:val="10"/>
        </w:numPr>
        <w:spacing w:line="240" w:lineRule="atLeast"/>
        <w:ind w:right="-624"/>
      </w:pPr>
      <w:proofErr w:type="gramStart"/>
      <w:r>
        <w:rPr>
          <w:rFonts w:ascii="Arial" w:hAnsi="Arial"/>
          <w:b/>
        </w:rPr>
        <w:t>Elimina</w:t>
      </w:r>
      <w:r>
        <w:rPr>
          <w:rFonts w:ascii="Arial" w:hAnsi="Arial"/>
        </w:rPr>
        <w:t xml:space="preserve"> :</w:t>
      </w:r>
      <w:proofErr w:type="gramEnd"/>
      <w:r>
        <w:rPr>
          <w:rFonts w:ascii="Arial" w:hAnsi="Arial"/>
        </w:rPr>
        <w:t xml:space="preserve"> Elimina tutte le particelle che sono state selezionate nella pagina (sempre che non siano già associate alle altre fattispecie); l’eliminazione viene resa definitiva con il tasto Salva Pagina.;</w:t>
      </w:r>
    </w:p>
    <w:p w:rsidR="00CF7122" w:rsidRDefault="00CF7122" w:rsidP="00CF7122">
      <w:pPr>
        <w:pStyle w:val="Corpotesto"/>
        <w:numPr>
          <w:ilvl w:val="0"/>
          <w:numId w:val="10"/>
        </w:numPr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Il tasto </w:t>
      </w:r>
      <w:r>
        <w:rPr>
          <w:rFonts w:ascii="Arial" w:hAnsi="Arial"/>
          <w:b/>
          <w:sz w:val="24"/>
        </w:rPr>
        <w:t>Ricarica</w:t>
      </w:r>
      <w:r>
        <w:rPr>
          <w:rFonts w:ascii="Arial" w:hAnsi="Arial"/>
          <w:sz w:val="24"/>
        </w:rPr>
        <w:t xml:space="preserve"> consente di recuperare la particelle in precedenza eliminate con il tasto funzionale </w:t>
      </w:r>
      <w:r w:rsidRPr="00BD03AC">
        <w:rPr>
          <w:rFonts w:ascii="Arial" w:hAnsi="Arial"/>
          <w:b/>
          <w:sz w:val="24"/>
        </w:rPr>
        <w:t>Elimina.</w:t>
      </w:r>
    </w:p>
    <w:p w:rsidR="00C32435" w:rsidRPr="00CF7122" w:rsidRDefault="00CF7122">
      <w:pPr>
        <w:numPr>
          <w:ilvl w:val="0"/>
          <w:numId w:val="10"/>
        </w:numPr>
        <w:spacing w:line="240" w:lineRule="atLeast"/>
        <w:ind w:right="-624"/>
        <w:rPr>
          <w:rFonts w:ascii="Arial" w:hAnsi="Arial"/>
          <w:b/>
        </w:rPr>
      </w:pPr>
      <w:r w:rsidRPr="00CF7122">
        <w:rPr>
          <w:rFonts w:ascii="Arial" w:hAnsi="Arial"/>
          <w:b/>
        </w:rPr>
        <w:t>Seleziona tutto</w:t>
      </w:r>
      <w:r>
        <w:rPr>
          <w:rFonts w:ascii="Arial" w:hAnsi="Arial"/>
          <w:b/>
        </w:rPr>
        <w:t xml:space="preserve">: </w:t>
      </w:r>
      <w:r w:rsidRPr="00CF7122">
        <w:rPr>
          <w:rFonts w:ascii="Arial" w:hAnsi="Arial"/>
        </w:rPr>
        <w:t>consente di selezionare tutte le fattispecie</w:t>
      </w:r>
      <w:r w:rsidR="00C32435" w:rsidRPr="00CF7122">
        <w:rPr>
          <w:rFonts w:ascii="Arial" w:hAnsi="Arial"/>
          <w:b/>
        </w:rPr>
        <w:t>.</w:t>
      </w:r>
    </w:p>
    <w:p w:rsidR="00C32435" w:rsidRDefault="00C32435">
      <w:pPr>
        <w:pStyle w:val="Titolo3"/>
        <w:rPr>
          <w:b w:val="0"/>
          <w:sz w:val="24"/>
        </w:rPr>
      </w:pPr>
    </w:p>
    <w:p w:rsidR="00C32435" w:rsidRDefault="00C32435"/>
    <w:p w:rsidR="00B2770E" w:rsidRDefault="00B2770E" w:rsidP="00B2770E">
      <w:pPr>
        <w:pStyle w:val="Titolo3"/>
      </w:pPr>
      <w:bookmarkStart w:id="189" w:name="_Toc142724900"/>
      <w:bookmarkStart w:id="190" w:name="_Toc149467149"/>
      <w:bookmarkStart w:id="191" w:name="_Toc267055016"/>
      <w:r>
        <w:t>Calcolo anomalie</w:t>
      </w:r>
      <w:bookmarkEnd w:id="189"/>
      <w:bookmarkEnd w:id="190"/>
      <w:bookmarkEnd w:id="191"/>
    </w:p>
    <w:p w:rsidR="00B2770E" w:rsidRDefault="00B2770E" w:rsidP="00B2770E"/>
    <w:p w:rsidR="00B2770E" w:rsidRDefault="00B2770E" w:rsidP="00B2770E">
      <w:pPr>
        <w:pStyle w:val="NormaleWeb"/>
        <w:rPr>
          <w:rFonts w:ascii="Arial" w:hAnsi="Arial"/>
        </w:rPr>
      </w:pPr>
      <w:r>
        <w:rPr>
          <w:rFonts w:ascii="Arial" w:hAnsi="Arial"/>
        </w:rPr>
        <w:t>Questo pulsante</w:t>
      </w:r>
      <w:r w:rsidR="00FC27CF">
        <w:rPr>
          <w:rFonts w:ascii="Arial" w:hAnsi="Arial"/>
        </w:rPr>
        <w:t xml:space="preserve">, presente nel Quadro R1 </w:t>
      </w:r>
      <w:proofErr w:type="spellStart"/>
      <w:r w:rsidR="00FC27CF">
        <w:rPr>
          <w:rFonts w:ascii="Arial" w:hAnsi="Arial"/>
        </w:rPr>
        <w:t>sez.II</w:t>
      </w:r>
      <w:proofErr w:type="spellEnd"/>
      <w:r w:rsidR="00FC27CF">
        <w:rPr>
          <w:rFonts w:ascii="Arial" w:hAnsi="Arial"/>
        </w:rPr>
        <w:t>,</w:t>
      </w:r>
      <w:r>
        <w:rPr>
          <w:rFonts w:ascii="Arial" w:hAnsi="Arial"/>
        </w:rPr>
        <w:t xml:space="preserve"> effettua la verifica della congruenza e completezza di tutte le informazioni inserite in domanda; tutte le incongruenze rilevate verranno segnalate con degli opportuni messaggi.</w:t>
      </w:r>
    </w:p>
    <w:p w:rsidR="00B2770E" w:rsidRDefault="009369E1" w:rsidP="00B2770E">
      <w:pPr>
        <w:pStyle w:val="NormaleWeb"/>
        <w:rPr>
          <w:rFonts w:ascii="Arial" w:hAnsi="Arial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6096000" cy="2514600"/>
            <wp:effectExtent l="19050" t="0" r="0" b="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b="34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7CF" w:rsidRDefault="00FC27CF" w:rsidP="00FC27CF">
      <w:pPr>
        <w:pStyle w:val="NormaleWeb"/>
        <w:rPr>
          <w:rFonts w:ascii="Arial" w:hAnsi="Arial"/>
        </w:rPr>
      </w:pPr>
      <w:bookmarkStart w:id="192" w:name="_Toc142724899"/>
      <w:bookmarkStart w:id="193" w:name="_Toc149467150"/>
      <w:r>
        <w:rPr>
          <w:rFonts w:ascii="Arial" w:hAnsi="Arial"/>
        </w:rPr>
        <w:t xml:space="preserve">Le anomalie individuano errori bloccanti (E) che modificano lo stato della domanda e la rendono non stampabile, ed </w:t>
      </w:r>
      <w:proofErr w:type="spellStart"/>
      <w:r>
        <w:rPr>
          <w:rFonts w:ascii="Arial" w:hAnsi="Arial"/>
        </w:rPr>
        <w:t>warning</w:t>
      </w:r>
      <w:proofErr w:type="spellEnd"/>
      <w:r>
        <w:rPr>
          <w:rFonts w:ascii="Arial" w:hAnsi="Arial"/>
        </w:rPr>
        <w:t xml:space="preserve"> (W) che rendono comunque la domanda </w:t>
      </w:r>
      <w:proofErr w:type="gramStart"/>
      <w:r>
        <w:rPr>
          <w:rFonts w:ascii="Arial" w:hAnsi="Arial"/>
        </w:rPr>
        <w:t>stampabile ,</w:t>
      </w:r>
      <w:proofErr w:type="gramEnd"/>
      <w:r>
        <w:rPr>
          <w:rFonts w:ascii="Arial" w:hAnsi="Arial"/>
        </w:rPr>
        <w:t xml:space="preserve"> ma che registrano l’anomali sul DB.</w:t>
      </w:r>
    </w:p>
    <w:p w:rsidR="00FC27CF" w:rsidRDefault="00FC27CF" w:rsidP="00FC27CF">
      <w:pPr>
        <w:pStyle w:val="NormaleWeb"/>
        <w:rPr>
          <w:rFonts w:ascii="Arial" w:hAnsi="Arial"/>
        </w:rPr>
      </w:pPr>
      <w:r>
        <w:rPr>
          <w:rFonts w:ascii="Arial" w:hAnsi="Arial"/>
        </w:rPr>
        <w:t>Nel dettaglio: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ERRORI</w:t>
      </w:r>
    </w:p>
    <w:p w:rsidR="00FC27CF" w:rsidRDefault="00FC27CF" w:rsidP="00FC27CF">
      <w:pPr>
        <w:pStyle w:val="NormaleWeb"/>
        <w:rPr>
          <w:rFonts w:ascii="Arial" w:hAnsi="Arial"/>
        </w:rPr>
      </w:pPr>
      <w:r>
        <w:rPr>
          <w:rFonts w:ascii="Arial" w:hAnsi="Arial"/>
        </w:rPr>
        <w:t>Non esiste superficie per la fattispecie ……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La superficie per la fattispecie</w:t>
      </w:r>
      <w:proofErr w:type="gramStart"/>
      <w:r>
        <w:rPr>
          <w:rFonts w:ascii="Arial" w:hAnsi="Arial"/>
        </w:rPr>
        <w:t xml:space="preserve"> ….</w:t>
      </w:r>
      <w:proofErr w:type="gramEnd"/>
      <w:r>
        <w:rPr>
          <w:rFonts w:ascii="Arial" w:hAnsi="Arial"/>
        </w:rPr>
        <w:t xml:space="preserve">. </w:t>
      </w:r>
      <w:proofErr w:type="gramStart"/>
      <w:r>
        <w:rPr>
          <w:rFonts w:ascii="Arial" w:hAnsi="Arial"/>
        </w:rPr>
        <w:t>è  inferiore</w:t>
      </w:r>
      <w:proofErr w:type="gramEnd"/>
      <w:r>
        <w:rPr>
          <w:rFonts w:ascii="Arial" w:hAnsi="Arial"/>
        </w:rPr>
        <w:t xml:space="preserve"> ad 1 Ha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Inserire la fattispecie D1 in corrispondenza della D2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Domanda di accesso alla riserva associata ad una domanda non valida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Tutte le particelle devono essere state associate ad un protocollo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Tutti i documenti devono essere protocollati per la </w:t>
      </w:r>
      <w:proofErr w:type="gramStart"/>
      <w:r>
        <w:rPr>
          <w:rFonts w:ascii="Arial" w:hAnsi="Arial"/>
        </w:rPr>
        <w:t>fattispecie  …</w:t>
      </w:r>
      <w:proofErr w:type="gramEnd"/>
      <w:r>
        <w:rPr>
          <w:rFonts w:ascii="Arial" w:hAnsi="Arial"/>
        </w:rPr>
        <w:t>…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WARNING</w:t>
      </w:r>
    </w:p>
    <w:p w:rsidR="00FC27CF" w:rsidRDefault="00FC27CF" w:rsidP="00FC27CF">
      <w:pPr>
        <w:pStyle w:val="Titolo3"/>
      </w:pPr>
      <w:bookmarkStart w:id="194" w:name="_Toc267055017"/>
      <w:r>
        <w:t>Associazione documenti fattispecie e particelle</w:t>
      </w:r>
      <w:bookmarkEnd w:id="192"/>
      <w:bookmarkEnd w:id="193"/>
      <w:bookmarkEnd w:id="194"/>
      <w:r>
        <w:t xml:space="preserve">  </w:t>
      </w:r>
    </w:p>
    <w:p w:rsidR="00FC27CF" w:rsidRDefault="00FC27CF" w:rsidP="00FC27CF">
      <w:pPr>
        <w:pStyle w:val="Intestazione"/>
        <w:jc w:val="both"/>
      </w:pPr>
      <w:r>
        <w:t xml:space="preserve">La pagina consente, secondo la fattispecie selezionata, l’associazione di tutti i </w:t>
      </w:r>
      <w:proofErr w:type="gramStart"/>
      <w:r>
        <w:t>documenti  previsti</w:t>
      </w:r>
      <w:proofErr w:type="gramEnd"/>
      <w:r>
        <w:t xml:space="preserve"> dalla normativa a giustificazione della richiesta. L’ applicazione propone gruppi ‘</w:t>
      </w:r>
      <w:proofErr w:type="spellStart"/>
      <w:r>
        <w:t>autoconsistenti</w:t>
      </w:r>
      <w:proofErr w:type="spellEnd"/>
      <w:r>
        <w:t>’ di documenti che dovranno essere protocollati e associati per poter completare la domanda di accesso alla riserva.</w:t>
      </w:r>
    </w:p>
    <w:p w:rsidR="00FC27CF" w:rsidRDefault="00FC27CF" w:rsidP="00FC27CF">
      <w:pPr>
        <w:pStyle w:val="Intestazione"/>
        <w:jc w:val="both"/>
      </w:pPr>
    </w:p>
    <w:p w:rsidR="00FC27CF" w:rsidRDefault="009369E1" w:rsidP="00FC27CF">
      <w:r>
        <w:rPr>
          <w:b/>
          <w:noProof/>
        </w:rPr>
        <w:lastRenderedPageBreak/>
        <w:drawing>
          <wp:inline distT="0" distB="0" distL="0" distR="0">
            <wp:extent cx="6096000" cy="3352800"/>
            <wp:effectExtent l="19050" t="0" r="0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b="12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27CF" w:rsidRDefault="00FC27CF" w:rsidP="00FC27CF"/>
    <w:p w:rsidR="003A6B09" w:rsidRDefault="003A6B09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La Pagina propone tutti i protocolli esistenti relativi alla tipologia di documento prevista nei gruppi. I documenti protocollati vengono proposti nella pagina ed </w:t>
      </w:r>
      <w:proofErr w:type="gramStart"/>
      <w:r>
        <w:rPr>
          <w:rFonts w:ascii="Arial" w:hAnsi="Arial"/>
        </w:rPr>
        <w:t>è  possibile</w:t>
      </w:r>
      <w:proofErr w:type="gramEnd"/>
      <w:r>
        <w:rPr>
          <w:rFonts w:ascii="Arial" w:hAnsi="Arial"/>
        </w:rPr>
        <w:t xml:space="preserve"> associare i protocolli stessi, per mezzo del tasto </w:t>
      </w:r>
      <w:r w:rsidRPr="00670FC1">
        <w:rPr>
          <w:rFonts w:ascii="Arial" w:hAnsi="Arial"/>
          <w:b/>
        </w:rPr>
        <w:t>Associa</w:t>
      </w:r>
      <w:r>
        <w:rPr>
          <w:rFonts w:ascii="Arial" w:hAnsi="Arial"/>
        </w:rPr>
        <w:t xml:space="preserve">. L’associazione viene contrassegnata dal segno di spunta verde. 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Utilizzando tasto </w:t>
      </w:r>
      <w:r w:rsidRPr="00670FC1">
        <w:rPr>
          <w:rFonts w:ascii="Arial" w:hAnsi="Arial"/>
          <w:b/>
        </w:rPr>
        <w:t>Dissocia</w:t>
      </w:r>
      <w:r>
        <w:rPr>
          <w:rFonts w:ascii="Arial" w:hAnsi="Arial"/>
        </w:rPr>
        <w:t xml:space="preserve"> è possibile eliminare un’associazione.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La completezza dei documenti presenti in un gruppo potrà essere verificata per mezzo del pulsante “Verifica </w:t>
      </w:r>
      <w:proofErr w:type="spellStart"/>
      <w:r>
        <w:rPr>
          <w:rFonts w:ascii="Arial" w:hAnsi="Arial"/>
        </w:rPr>
        <w:t>CheckList</w:t>
      </w:r>
      <w:proofErr w:type="spellEnd"/>
      <w:r>
        <w:rPr>
          <w:rFonts w:ascii="Arial" w:hAnsi="Arial"/>
        </w:rPr>
        <w:t>”.</w:t>
      </w:r>
    </w:p>
    <w:p w:rsidR="00FC27CF" w:rsidRDefault="00FC27CF" w:rsidP="00FC27CF">
      <w:pPr>
        <w:pStyle w:val="Corpotesto"/>
        <w:rPr>
          <w:rFonts w:ascii="Arial" w:hAnsi="Arial"/>
          <w:sz w:val="24"/>
        </w:rPr>
      </w:pPr>
      <w:r>
        <w:rPr>
          <w:rFonts w:ascii="Arial" w:hAnsi="Arial"/>
          <w:sz w:val="24"/>
        </w:rPr>
        <w:t>Di seguito una tabella riportante la tipologia dei documenti e la descrizione del documento di dettaglio che può essere utile nella protocollazione.</w:t>
      </w:r>
    </w:p>
    <w:p w:rsidR="00FC27CF" w:rsidRDefault="00FC27CF" w:rsidP="00FC27CF">
      <w:pPr>
        <w:pStyle w:val="Corpotesto"/>
        <w:rPr>
          <w:rFonts w:ascii="Arial" w:hAnsi="Arial"/>
          <w:sz w:val="24"/>
        </w:rPr>
      </w:pPr>
    </w:p>
    <w:p w:rsidR="00FC27CF" w:rsidRDefault="00FC27CF" w:rsidP="00FC27CF">
      <w:pPr>
        <w:pStyle w:val="Corpotesto"/>
        <w:rPr>
          <w:rFonts w:ascii="Arial" w:hAnsi="Arial"/>
          <w:sz w:val="24"/>
        </w:rPr>
      </w:pPr>
    </w:p>
    <w:p w:rsidR="00FC27CF" w:rsidRDefault="00FC27CF" w:rsidP="00FC27CF">
      <w:pPr>
        <w:pStyle w:val="Corpotesto"/>
        <w:rPr>
          <w:rFonts w:ascii="Arial" w:hAnsi="Arial"/>
          <w:sz w:val="24"/>
        </w:rPr>
      </w:pPr>
    </w:p>
    <w:tbl>
      <w:tblPr>
        <w:tblW w:w="222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"/>
        <w:gridCol w:w="3451"/>
        <w:gridCol w:w="11276"/>
        <w:gridCol w:w="7418"/>
      </w:tblGrid>
      <w:tr w:rsidR="00FC27CF" w:rsidTr="00005D88">
        <w:trPr>
          <w:gridAfter w:val="1"/>
          <w:wAfter w:w="7418" w:type="dxa"/>
        </w:trPr>
        <w:tc>
          <w:tcPr>
            <w:tcW w:w="3519" w:type="dxa"/>
            <w:gridSpan w:val="2"/>
          </w:tcPr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  <w:p w:rsidR="00FC27CF" w:rsidRDefault="00FC27CF" w:rsidP="00F50D0B"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DOMANDA DI ADESIONE E PROVVEDIMENTI DI AMMISSIONE</w:t>
            </w:r>
          </w:p>
        </w:tc>
        <w:tc>
          <w:tcPr>
            <w:tcW w:w="11276" w:type="dxa"/>
          </w:tcPr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COPIA DEL PROVVEDIMENTO DI AMMISSIONE PER L'IMPIANTO DI NUOVI OLIVETI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DOMANDA ADESIONE AI PROGRAMMI DI RISTRUTTURAZIONE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DOMANDA DI ADESIONE AI PROGRAMMI NAZIONALI O REGIONALI DI RICONVERSIONE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PROVVEDIMENTO AMMINISTRATIVO O DECISIONE GIUDIZIARIA CON INDICAZIONE 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DELLE SUPERFICI E/O DEI CAPI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PROVVEDIMENTO DI AMMISSIONE AI PROGRAMMI DI RISTRUTTURAZIONE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PROVVEDIMENTO DI AMMISSIONE AI PROGRAMMI NAZIONALI O REGIONALI DI RICONVERSIONE</w:t>
            </w:r>
          </w:p>
          <w:p w:rsidR="00FC27CF" w:rsidRDefault="00FC27CF" w:rsidP="00F50D0B"/>
        </w:tc>
      </w:tr>
      <w:tr w:rsidR="00FC27CF" w:rsidTr="00005D88">
        <w:trPr>
          <w:gridAfter w:val="1"/>
          <w:wAfter w:w="7418" w:type="dxa"/>
        </w:trPr>
        <w:tc>
          <w:tcPr>
            <w:tcW w:w="3519" w:type="dxa"/>
            <w:gridSpan w:val="2"/>
          </w:tcPr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  <w:p w:rsidR="00FC27CF" w:rsidRDefault="00FC27CF" w:rsidP="00F50D0B"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AFFITTO NEL PERIODO DI RIFERIMENTO (RISERVA)</w:t>
            </w:r>
          </w:p>
        </w:tc>
        <w:tc>
          <w:tcPr>
            <w:tcW w:w="11276" w:type="dxa"/>
          </w:tcPr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CONTRATTO DI AFFITTO A TERZI RELATIVO AL PERIODO DI RIFERIMENTO</w:t>
            </w:r>
          </w:p>
          <w:p w:rsidR="00FC27CF" w:rsidRDefault="00FC27CF" w:rsidP="00F50D0B"/>
        </w:tc>
      </w:tr>
      <w:tr w:rsidR="00FC27CF" w:rsidTr="00005D88">
        <w:trPr>
          <w:gridAfter w:val="1"/>
          <w:wAfter w:w="7418" w:type="dxa"/>
        </w:trPr>
        <w:tc>
          <w:tcPr>
            <w:tcW w:w="3519" w:type="dxa"/>
            <w:gridSpan w:val="2"/>
          </w:tcPr>
          <w:p w:rsidR="00FC27CF" w:rsidRDefault="00FC27CF" w:rsidP="00F50D0B"/>
          <w:p w:rsidR="00FC27CF" w:rsidRDefault="00FC27CF" w:rsidP="00F50D0B"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CERTIFICAZIONE INIZIO ATTIVITA</w:t>
            </w:r>
          </w:p>
        </w:tc>
        <w:tc>
          <w:tcPr>
            <w:tcW w:w="11276" w:type="dxa"/>
          </w:tcPr>
          <w:p w:rsidR="00FC27CF" w:rsidRDefault="00FC27CF" w:rsidP="00F50D0B"/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AUTOCERTIFICAZIONE CONCERNENTE </w:t>
            </w:r>
            <w:smartTag w:uri="urn:schemas-microsoft-com:office:smarttags" w:element="PersonName">
              <w:smartTagPr>
                <w:attr w:name="ProductID" w:val="LA DATA DI"/>
              </w:smartTagPr>
              <w:r w:rsidRPr="00C06BE1">
                <w:rPr>
                  <w:rFonts w:ascii="MS Sans Serif" w:hAnsi="MS Sans Serif" w:cs="Arial"/>
                  <w:color w:val="000000"/>
                  <w:sz w:val="16"/>
                  <w:szCs w:val="16"/>
                </w:rPr>
                <w:t>LA DATA DI</w:t>
              </w:r>
            </w:smartTag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 xml:space="preserve"> EFFETTIVO INIZIO DELL'ATTIVITA'</w:t>
            </w:r>
          </w:p>
          <w:p w:rsidR="00FC27CF" w:rsidRDefault="00FC27CF" w:rsidP="00F50D0B"/>
        </w:tc>
      </w:tr>
      <w:tr w:rsidR="00FC27CF" w:rsidTr="00005D88">
        <w:trPr>
          <w:gridAfter w:val="1"/>
          <w:wAfter w:w="7418" w:type="dxa"/>
        </w:trPr>
        <w:tc>
          <w:tcPr>
            <w:tcW w:w="3519" w:type="dxa"/>
            <w:gridSpan w:val="2"/>
          </w:tcPr>
          <w:p w:rsidR="00FC27CF" w:rsidRDefault="00FC27CF" w:rsidP="00F50D0B">
            <w:bookmarkStart w:id="195" w:name="_GoBack"/>
            <w:bookmarkEnd w:id="195"/>
          </w:p>
          <w:p w:rsidR="00FC27CF" w:rsidRDefault="00FC27CF" w:rsidP="00F50D0B"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PARTITA IVA</w:t>
            </w:r>
          </w:p>
        </w:tc>
        <w:tc>
          <w:tcPr>
            <w:tcW w:w="11276" w:type="dxa"/>
          </w:tcPr>
          <w:p w:rsidR="00FC27CF" w:rsidRDefault="00FC27CF" w:rsidP="00F50D0B"/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AUTOCERTIFICAZIONE ESONERO P.IVA</w:t>
            </w:r>
          </w:p>
          <w:p w:rsidR="00FC27CF" w:rsidRPr="00C06BE1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  <w:r w:rsidRPr="00C06BE1">
              <w:rPr>
                <w:rFonts w:ascii="MS Sans Serif" w:hAnsi="MS Sans Serif" w:cs="Arial"/>
                <w:color w:val="000000"/>
                <w:sz w:val="16"/>
                <w:szCs w:val="16"/>
              </w:rPr>
              <w:t>COPIA TAGLIANDO ATTRIBUZIONE P.IVA</w:t>
            </w:r>
          </w:p>
          <w:p w:rsidR="00FC27CF" w:rsidRDefault="00FC27CF" w:rsidP="00F50D0B"/>
        </w:tc>
      </w:tr>
      <w:tr w:rsidR="00FC27CF" w:rsidTr="00005D88">
        <w:trPr>
          <w:gridAfter w:val="1"/>
          <w:wAfter w:w="7418" w:type="dxa"/>
        </w:trPr>
        <w:tc>
          <w:tcPr>
            <w:tcW w:w="3519" w:type="dxa"/>
            <w:gridSpan w:val="2"/>
          </w:tcPr>
          <w:p w:rsidR="00FC27CF" w:rsidRDefault="00FC27CF" w:rsidP="00F50D0B"/>
          <w:p w:rsidR="00FC27CF" w:rsidRDefault="00FC27CF" w:rsidP="00F50D0B">
            <w:r>
              <w:rPr>
                <w:rFonts w:ascii="MS Sans Serif" w:hAnsi="MS Sans Serif" w:cs="Arial"/>
                <w:color w:val="000000"/>
                <w:sz w:val="16"/>
                <w:szCs w:val="16"/>
              </w:rPr>
              <w:t>SUCCESSIONE</w:t>
            </w:r>
          </w:p>
        </w:tc>
        <w:tc>
          <w:tcPr>
            <w:tcW w:w="11276" w:type="dxa"/>
            <w:vAlign w:val="bottom"/>
          </w:tcPr>
          <w:tbl>
            <w:tblPr>
              <w:tblW w:w="110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060"/>
            </w:tblGrid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CERTIFICATO DI ATTRIBUZIONE DELLA P. IVA AL NUOVO INTESTATARIO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CERTIFICATO DI MORTE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COPIA DEL CERTIFICATO DI MORTE DEL TITOLARE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DELEGA DEI COEREDI AL RICHIEDENTE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DELEGA DI TUTTI I COEREDI AL RICHIEDENTE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DICHIARAZIONE SOSTITUTIVA CON INDICAZIONE DELLA LINEA EREDITARIA- PRESENZA DI COEREDI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DICHIARAZIONE SOSTITUTIVA CON L'INDICAZIONE DELLA LINEA EREDITARIA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DICHIARAZIONE SOSTITUTIVA DEL RICHIEDENTE ATTESTANTE L'IRREPERIBILITA' DEI COEREDI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DICHIARAZIONE SOSTITUTIVA DI POSSESSO DELLA PARTITA IVA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DICHIARAZIONE SOSTITUTIVA SU ESENZIONE DAL POSSESSO DELLA P. IVA E DOCUMENTO D'IDENTITA' IN CORSO DI VALIDITA'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DOCUMENTO DI IDENTITA' IN CORSO DI VALIDITA' DEL NUOVO RICHIEDENTE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DOCUMENTO DI IDENTITA' IN CORSO DI VALIDITA' DI TUTTI I DELEGANTI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>FOTOCOPIA DEL CERTIFICATO DI ATTRIBUZIONE DEL NUMERO DI PARTITA IVA DELL'AZIENDA</w:t>
                  </w:r>
                </w:p>
              </w:tc>
            </w:tr>
            <w:tr w:rsidR="00FC27CF" w:rsidRPr="008E3552" w:rsidTr="00F50D0B">
              <w:trPr>
                <w:trHeight w:val="255"/>
              </w:trPr>
              <w:tc>
                <w:tcPr>
                  <w:tcW w:w="110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C27CF" w:rsidRPr="008E3552" w:rsidRDefault="00FC27CF" w:rsidP="00F50D0B">
                  <w:pPr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</w:pPr>
                  <w:r w:rsidRPr="008E3552">
                    <w:rPr>
                      <w:rFonts w:ascii="MS Sans Serif" w:hAnsi="MS Sans Serif" w:cs="Arial"/>
                      <w:color w:val="000000"/>
                      <w:sz w:val="16"/>
                      <w:szCs w:val="16"/>
                    </w:rPr>
                    <w:t xml:space="preserve">SCRITTURA NOTARILE INDICANTE LA LINEA EREDITARIA </w:t>
                  </w:r>
                </w:p>
              </w:tc>
            </w:tr>
          </w:tbl>
          <w:p w:rsidR="00FC27CF" w:rsidRDefault="00FC27CF" w:rsidP="00F50D0B"/>
        </w:tc>
      </w:tr>
      <w:tr w:rsidR="00FC27CF" w:rsidRPr="008E3552" w:rsidTr="00005D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68" w:type="dxa"/>
          <w:trHeight w:val="255"/>
        </w:trPr>
        <w:tc>
          <w:tcPr>
            <w:tcW w:w="14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F" w:rsidRPr="008E3552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</w:tc>
        <w:tc>
          <w:tcPr>
            <w:tcW w:w="7418" w:type="dxa"/>
            <w:vAlign w:val="bottom"/>
          </w:tcPr>
          <w:p w:rsidR="00FC27CF" w:rsidRPr="008E3552" w:rsidRDefault="00FC27CF" w:rsidP="00F50D0B">
            <w:pPr>
              <w:rPr>
                <w:sz w:val="20"/>
                <w:szCs w:val="20"/>
              </w:rPr>
            </w:pPr>
          </w:p>
        </w:tc>
      </w:tr>
      <w:tr w:rsidR="00FC27CF" w:rsidRPr="008E3552" w:rsidTr="00005D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68" w:type="dxa"/>
          <w:trHeight w:val="255"/>
        </w:trPr>
        <w:tc>
          <w:tcPr>
            <w:tcW w:w="14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F" w:rsidRPr="008E3552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</w:tc>
        <w:tc>
          <w:tcPr>
            <w:tcW w:w="7418" w:type="dxa"/>
            <w:vAlign w:val="bottom"/>
          </w:tcPr>
          <w:p w:rsidR="00FC27CF" w:rsidRPr="008E3552" w:rsidRDefault="00FC27CF" w:rsidP="00F50D0B">
            <w:pPr>
              <w:rPr>
                <w:sz w:val="20"/>
                <w:szCs w:val="20"/>
              </w:rPr>
            </w:pPr>
          </w:p>
        </w:tc>
      </w:tr>
      <w:tr w:rsidR="00FC27CF" w:rsidRPr="008E3552" w:rsidTr="00005D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Before w:val="1"/>
          <w:wBefore w:w="68" w:type="dxa"/>
          <w:trHeight w:val="255"/>
        </w:trPr>
        <w:tc>
          <w:tcPr>
            <w:tcW w:w="14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F" w:rsidRPr="008E3552" w:rsidRDefault="00FC27CF" w:rsidP="00F50D0B">
            <w:pPr>
              <w:rPr>
                <w:rFonts w:ascii="MS Sans Serif" w:hAnsi="MS Sans Serif" w:cs="Arial"/>
                <w:color w:val="000000"/>
                <w:sz w:val="16"/>
                <w:szCs w:val="16"/>
              </w:rPr>
            </w:pPr>
          </w:p>
        </w:tc>
        <w:tc>
          <w:tcPr>
            <w:tcW w:w="7418" w:type="dxa"/>
            <w:vAlign w:val="bottom"/>
          </w:tcPr>
          <w:p w:rsidR="00FC27CF" w:rsidRPr="008E3552" w:rsidRDefault="00FC27CF" w:rsidP="00F50D0B">
            <w:pPr>
              <w:rPr>
                <w:sz w:val="20"/>
                <w:szCs w:val="20"/>
              </w:rPr>
            </w:pPr>
          </w:p>
        </w:tc>
      </w:tr>
    </w:tbl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Elenco Messaggi presenti nell’applicazione: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Pagina delle dichiarazioni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Per poter eliminare la fattispecie toglierla</w:t>
      </w:r>
      <w:proofErr w:type="gramStart"/>
      <w:r>
        <w:rPr>
          <w:rFonts w:ascii="Arial" w:hAnsi="Arial"/>
        </w:rPr>
        <w:t>…….</w:t>
      </w:r>
      <w:proofErr w:type="gramEnd"/>
      <w:r>
        <w:rPr>
          <w:rFonts w:ascii="Arial" w:hAnsi="Arial"/>
        </w:rPr>
        <w:t>.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Impossibile procedere con la protocollazione dei documenti</w:t>
      </w:r>
    </w:p>
    <w:p w:rsidR="00FC27CF" w:rsidRDefault="00FC27CF" w:rsidP="00FC27CF">
      <w:pPr>
        <w:rPr>
          <w:rFonts w:ascii="Arial" w:hAnsi="Arial"/>
        </w:rPr>
      </w:pPr>
      <w:proofErr w:type="gramStart"/>
      <w:r>
        <w:rPr>
          <w:rFonts w:ascii="Arial" w:hAnsi="Arial"/>
        </w:rPr>
        <w:t>Attenzione :</w:t>
      </w:r>
      <w:proofErr w:type="gramEnd"/>
      <w:r>
        <w:rPr>
          <w:rFonts w:ascii="Arial" w:hAnsi="Arial"/>
        </w:rPr>
        <w:t xml:space="preserve"> esistono particelle a foraggere non visualizzate per assenza di allevamenti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Quadro R4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Riga Duplicata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Attenzione: sono visualizzate in giallo le seguenti righe</w:t>
      </w:r>
      <w:proofErr w:type="gramStart"/>
      <w:r>
        <w:rPr>
          <w:rFonts w:ascii="Arial" w:hAnsi="Arial"/>
        </w:rPr>
        <w:t xml:space="preserve"> ….</w:t>
      </w:r>
      <w:proofErr w:type="gramEnd"/>
      <w:r>
        <w:rPr>
          <w:rFonts w:ascii="Arial" w:hAnsi="Arial"/>
        </w:rPr>
        <w:t xml:space="preserve">. </w:t>
      </w:r>
      <w:proofErr w:type="gramStart"/>
      <w:r>
        <w:rPr>
          <w:rFonts w:ascii="Arial" w:hAnsi="Arial"/>
        </w:rPr>
        <w:t>in</w:t>
      </w:r>
      <w:proofErr w:type="gramEnd"/>
      <w:r>
        <w:rPr>
          <w:rFonts w:ascii="Arial" w:hAnsi="Arial"/>
        </w:rPr>
        <w:t xml:space="preserve"> quanto la fattispecie indicata non risulta compatibile con il prodotto dichiarato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Transazione eseguita</w:t>
      </w:r>
    </w:p>
    <w:p w:rsidR="00FC27CF" w:rsidRDefault="00FC27CF" w:rsidP="00FC27CF">
      <w:pPr>
        <w:rPr>
          <w:rFonts w:ascii="Arial" w:hAnsi="Arial"/>
        </w:rPr>
      </w:pPr>
      <w:proofErr w:type="gramStart"/>
      <w:r>
        <w:rPr>
          <w:rFonts w:ascii="Arial" w:hAnsi="Arial"/>
        </w:rPr>
        <w:t>Attenzione !</w:t>
      </w:r>
      <w:proofErr w:type="gramEnd"/>
      <w:r>
        <w:rPr>
          <w:rFonts w:ascii="Arial" w:hAnsi="Arial"/>
        </w:rPr>
        <w:t xml:space="preserve"> Si vuole salvare la </w:t>
      </w:r>
      <w:proofErr w:type="gramStart"/>
      <w:r>
        <w:rPr>
          <w:rFonts w:ascii="Arial" w:hAnsi="Arial"/>
        </w:rPr>
        <w:t>pagina ?</w:t>
      </w:r>
      <w:proofErr w:type="gramEnd"/>
      <w:r>
        <w:rPr>
          <w:rFonts w:ascii="Arial" w:hAnsi="Arial"/>
        </w:rPr>
        <w:t xml:space="preserve"> </w:t>
      </w:r>
    </w:p>
    <w:p w:rsidR="00FC27CF" w:rsidRDefault="00FC27CF" w:rsidP="00FC27CF">
      <w:pPr>
        <w:rPr>
          <w:rFonts w:ascii="Arial" w:hAnsi="Arial"/>
        </w:rPr>
      </w:pPr>
    </w:p>
    <w:p w:rsidR="00FC27CF" w:rsidRDefault="00FC27CF" w:rsidP="00FC27CF">
      <w:pPr>
        <w:rPr>
          <w:rFonts w:ascii="Arial" w:hAnsi="Arial"/>
          <w:u w:val="single"/>
        </w:rPr>
      </w:pPr>
      <w:r>
        <w:rPr>
          <w:rFonts w:ascii="Arial" w:hAnsi="Arial"/>
          <w:u w:val="single"/>
        </w:rPr>
        <w:t xml:space="preserve">Pagina dei documenti associabili 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Verifica documenti avvenuta correttamente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Non sono stati associati i documenti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>Verificare che tutti i documenti associati al gruppo (n) siano selezionati</w:t>
      </w:r>
    </w:p>
    <w:p w:rsidR="00FC27CF" w:rsidRDefault="00FC27CF" w:rsidP="00FC27CF">
      <w:pPr>
        <w:rPr>
          <w:rFonts w:ascii="Arial" w:hAnsi="Arial"/>
        </w:rPr>
      </w:pPr>
      <w:r>
        <w:rPr>
          <w:rFonts w:ascii="Arial" w:hAnsi="Arial"/>
        </w:rPr>
        <w:t xml:space="preserve">Impossibile associare documenti </w:t>
      </w:r>
      <w:proofErr w:type="gramStart"/>
      <w:r>
        <w:rPr>
          <w:rFonts w:ascii="Arial" w:hAnsi="Arial"/>
        </w:rPr>
        <w:t>a  gruppi</w:t>
      </w:r>
      <w:proofErr w:type="gramEnd"/>
      <w:r>
        <w:rPr>
          <w:rFonts w:ascii="Arial" w:hAnsi="Arial"/>
        </w:rPr>
        <w:t xml:space="preserve"> diversi </w:t>
      </w:r>
      <w:bookmarkEnd w:id="177"/>
      <w:bookmarkEnd w:id="178"/>
    </w:p>
    <w:sectPr w:rsidR="00FC27CF" w:rsidSect="00F931C0">
      <w:pgSz w:w="11907" w:h="16840" w:code="9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875" w:rsidRDefault="000D2875">
      <w:r>
        <w:separator/>
      </w:r>
    </w:p>
  </w:endnote>
  <w:endnote w:type="continuationSeparator" w:id="0">
    <w:p w:rsidR="000D2875" w:rsidRDefault="000D2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036" w:rsidRDefault="00F02036">
    <w:pPr>
      <w:tabs>
        <w:tab w:val="left" w:pos="-2127"/>
        <w:tab w:val="right" w:pos="9781"/>
      </w:tabs>
      <w:rPr>
        <w:rFonts w:ascii="Helvetica" w:hAnsi="Helvetic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036" w:rsidRDefault="00F02036">
    <w:pPr>
      <w:pStyle w:val="Pidipagina"/>
      <w:pBdr>
        <w:bottom w:val="single" w:sz="12" w:space="1" w:color="auto"/>
      </w:pBdr>
    </w:pPr>
  </w:p>
  <w:p w:rsidR="00F02036" w:rsidRDefault="00F02036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036" w:rsidRDefault="00F02036">
    <w:pPr>
      <w:pStyle w:val="Pidipagina"/>
      <w:pBdr>
        <w:bottom w:val="single" w:sz="12" w:space="1" w:color="auto"/>
      </w:pBdr>
    </w:pPr>
  </w:p>
  <w:p w:rsidR="00F02036" w:rsidRDefault="000D2875">
    <w:pPr>
      <w:pStyle w:val="Pidipagina"/>
    </w:pPr>
    <w:r>
      <w:fldChar w:fldCharType="begin"/>
    </w:r>
    <w:r>
      <w:instrText xml:space="preserve"> DATE \@ "dd/MM/yy" </w:instrText>
    </w:r>
    <w:r>
      <w:fldChar w:fldCharType="separate"/>
    </w:r>
    <w:r w:rsidR="00695FFB">
      <w:rPr>
        <w:noProof/>
      </w:rPr>
      <w:t>30/06/14</w:t>
    </w:r>
    <w:r>
      <w:rPr>
        <w:noProof/>
      </w:rPr>
      <w:fldChar w:fldCharType="end"/>
    </w:r>
    <w:r w:rsidR="00F02036">
      <w:tab/>
    </w:r>
    <w:r w:rsidR="00F02036">
      <w:tab/>
    </w:r>
    <w:r w:rsidR="00F931C0">
      <w:rPr>
        <w:rStyle w:val="Numeropagina"/>
      </w:rPr>
      <w:fldChar w:fldCharType="begin"/>
    </w:r>
    <w:r w:rsidR="00F02036">
      <w:rPr>
        <w:rStyle w:val="Numeropagina"/>
      </w:rPr>
      <w:instrText xml:space="preserve"> PAGE </w:instrText>
    </w:r>
    <w:r w:rsidR="00F931C0">
      <w:rPr>
        <w:rStyle w:val="Numeropagina"/>
      </w:rPr>
      <w:fldChar w:fldCharType="separate"/>
    </w:r>
    <w:r w:rsidR="00F02036">
      <w:rPr>
        <w:rStyle w:val="Numeropagina"/>
        <w:noProof/>
      </w:rPr>
      <w:t>2</w:t>
    </w:r>
    <w:r w:rsidR="00F931C0">
      <w:rPr>
        <w:rStyle w:val="Numeropagina"/>
      </w:rPr>
      <w:fldChar w:fldCharType="end"/>
    </w:r>
    <w:r w:rsidR="00F02036">
      <w:rPr>
        <w:rStyle w:val="Numeropagina"/>
      </w:rPr>
      <w:t xml:space="preserve"> di </w:t>
    </w:r>
    <w:r w:rsidR="00F931C0">
      <w:rPr>
        <w:rStyle w:val="Numeropagina"/>
      </w:rPr>
      <w:fldChar w:fldCharType="begin"/>
    </w:r>
    <w:r w:rsidR="00F02036">
      <w:rPr>
        <w:rStyle w:val="Numeropagina"/>
      </w:rPr>
      <w:instrText xml:space="preserve"> NUMPAGES </w:instrText>
    </w:r>
    <w:r w:rsidR="00F931C0">
      <w:rPr>
        <w:rStyle w:val="Numeropagina"/>
      </w:rPr>
      <w:fldChar w:fldCharType="separate"/>
    </w:r>
    <w:r w:rsidR="00F02036">
      <w:rPr>
        <w:rStyle w:val="Numeropagina"/>
        <w:noProof/>
      </w:rPr>
      <w:t>1</w:t>
    </w:r>
    <w:r w:rsidR="00F931C0">
      <w:rPr>
        <w:rStyle w:val="Numeropagin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875" w:rsidRDefault="000D2875">
      <w:r>
        <w:separator/>
      </w:r>
    </w:p>
  </w:footnote>
  <w:footnote w:type="continuationSeparator" w:id="0">
    <w:p w:rsidR="000D2875" w:rsidRDefault="000D2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2036" w:rsidRDefault="00F02036">
    <w:pPr>
      <w:pStyle w:val="Intestazione"/>
      <w:ind w:right="14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71" w:type="dxa"/>
      <w:tblBorders>
        <w:bottom w:val="sing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42"/>
      <w:gridCol w:w="5713"/>
      <w:gridCol w:w="1847"/>
    </w:tblGrid>
    <w:tr w:rsidR="00F02036">
      <w:trPr>
        <w:trHeight w:val="862"/>
      </w:trPr>
      <w:tc>
        <w:tcPr>
          <w:tcW w:w="1942" w:type="dxa"/>
        </w:tcPr>
        <w:p w:rsidR="00F02036" w:rsidRDefault="00F02036">
          <w:pPr>
            <w:tabs>
              <w:tab w:val="left" w:pos="1490"/>
            </w:tabs>
            <w:ind w:left="-74" w:right="74"/>
            <w:rPr>
              <w:b/>
              <w:i/>
              <w:color w:val="00FFFF"/>
            </w:rPr>
          </w:pPr>
          <w:r>
            <w:rPr>
              <w:b/>
              <w:i/>
              <w:smallCaps/>
              <w:color w:val="008000"/>
              <w:sz w:val="36"/>
            </w:rPr>
            <w:t xml:space="preserve">SIN </w:t>
          </w:r>
        </w:p>
      </w:tc>
      <w:tc>
        <w:tcPr>
          <w:tcW w:w="5713" w:type="dxa"/>
        </w:tcPr>
        <w:p w:rsidR="00F02036" w:rsidRDefault="00F02036">
          <w:pPr>
            <w:spacing w:before="120"/>
            <w:ind w:left="74"/>
            <w:rPr>
              <w:rFonts w:ascii="Arial" w:hAnsi="Arial"/>
            </w:rPr>
          </w:pPr>
          <w:r>
            <w:rPr>
              <w:rFonts w:ascii="Arial" w:hAnsi="Arial"/>
            </w:rPr>
            <w:t>Guida alla compilazione – La domanda di Accesso alla Riserva Nazionale</w:t>
          </w:r>
        </w:p>
        <w:p w:rsidR="00F02036" w:rsidRDefault="00F02036" w:rsidP="005D70E8">
          <w:pPr>
            <w:spacing w:before="120"/>
            <w:rPr>
              <w:b/>
            </w:rPr>
          </w:pPr>
          <w:r>
            <w:rPr>
              <w:rFonts w:ascii="Arial" w:hAnsi="Arial"/>
            </w:rPr>
            <w:t xml:space="preserve">Campagna </w:t>
          </w:r>
          <w:r w:rsidR="00695FFB">
            <w:rPr>
              <w:rFonts w:ascii="Arial" w:hAnsi="Arial"/>
            </w:rPr>
            <w:t>2014</w:t>
          </w:r>
          <w:r w:rsidRPr="00C949F5">
            <w:rPr>
              <w:rFonts w:ascii="Arial" w:hAnsi="Arial"/>
            </w:rPr>
            <w:t xml:space="preserve"> </w:t>
          </w:r>
        </w:p>
      </w:tc>
      <w:tc>
        <w:tcPr>
          <w:tcW w:w="1847" w:type="dxa"/>
        </w:tcPr>
        <w:p w:rsidR="00F02036" w:rsidRDefault="00F931C0">
          <w:pPr>
            <w:tabs>
              <w:tab w:val="right" w:pos="354"/>
              <w:tab w:val="decimal" w:pos="638"/>
              <w:tab w:val="right" w:pos="1063"/>
            </w:tabs>
            <w:ind w:right="74"/>
            <w:rPr>
              <w:rStyle w:val="Numeropagina"/>
            </w:rPr>
          </w:pPr>
          <w:r>
            <w:rPr>
              <w:rStyle w:val="Numeropagina"/>
            </w:rPr>
            <w:fldChar w:fldCharType="begin"/>
          </w:r>
          <w:r w:rsidR="00F02036">
            <w:rPr>
              <w:rStyle w:val="Numeropagina"/>
            </w:rPr>
            <w:instrText xml:space="preserve"> PAGE </w:instrText>
          </w:r>
          <w:r>
            <w:rPr>
              <w:rStyle w:val="Numeropagina"/>
            </w:rPr>
            <w:fldChar w:fldCharType="separate"/>
          </w:r>
          <w:r w:rsidR="00005D88">
            <w:rPr>
              <w:rStyle w:val="Numeropagina"/>
              <w:noProof/>
            </w:rPr>
            <w:t>10</w:t>
          </w:r>
          <w:r>
            <w:rPr>
              <w:rStyle w:val="Numeropagina"/>
            </w:rPr>
            <w:fldChar w:fldCharType="end"/>
          </w:r>
          <w:r w:rsidR="00F02036">
            <w:rPr>
              <w:b/>
            </w:rPr>
            <w:t xml:space="preserve"> -  </w:t>
          </w:r>
          <w:r>
            <w:rPr>
              <w:rStyle w:val="Numeropagina"/>
            </w:rPr>
            <w:fldChar w:fldCharType="begin"/>
          </w:r>
          <w:r w:rsidR="00F02036">
            <w:rPr>
              <w:rStyle w:val="Numeropagina"/>
            </w:rPr>
            <w:instrText xml:space="preserve"> NUMPAGES </w:instrText>
          </w:r>
          <w:r>
            <w:rPr>
              <w:rStyle w:val="Numeropagina"/>
            </w:rPr>
            <w:fldChar w:fldCharType="separate"/>
          </w:r>
          <w:r w:rsidR="00005D88">
            <w:rPr>
              <w:rStyle w:val="Numeropagina"/>
              <w:noProof/>
            </w:rPr>
            <w:t>21</w:t>
          </w:r>
          <w:r>
            <w:rPr>
              <w:rStyle w:val="Numeropagina"/>
            </w:rPr>
            <w:fldChar w:fldCharType="end"/>
          </w:r>
        </w:p>
        <w:p w:rsidR="00F02036" w:rsidRDefault="00F02036">
          <w:pPr>
            <w:tabs>
              <w:tab w:val="right" w:pos="354"/>
              <w:tab w:val="decimal" w:pos="638"/>
              <w:tab w:val="right" w:pos="1063"/>
            </w:tabs>
            <w:ind w:right="74"/>
            <w:rPr>
              <w:rStyle w:val="Numeropagina"/>
            </w:rPr>
          </w:pPr>
        </w:p>
        <w:p w:rsidR="00F02036" w:rsidRDefault="00F02036">
          <w:pPr>
            <w:tabs>
              <w:tab w:val="right" w:pos="354"/>
              <w:tab w:val="decimal" w:pos="638"/>
              <w:tab w:val="right" w:pos="1063"/>
            </w:tabs>
            <w:ind w:right="74"/>
            <w:rPr>
              <w:rStyle w:val="Numeropagina"/>
            </w:rPr>
          </w:pPr>
        </w:p>
        <w:p w:rsidR="00F02036" w:rsidRDefault="00F02036">
          <w:pPr>
            <w:tabs>
              <w:tab w:val="right" w:pos="354"/>
              <w:tab w:val="decimal" w:pos="638"/>
              <w:tab w:val="right" w:pos="1063"/>
            </w:tabs>
            <w:ind w:right="74"/>
            <w:rPr>
              <w:rStyle w:val="Numeropagina"/>
            </w:rPr>
          </w:pPr>
        </w:p>
        <w:p w:rsidR="00F02036" w:rsidRDefault="00F02036">
          <w:pPr>
            <w:tabs>
              <w:tab w:val="right" w:pos="354"/>
              <w:tab w:val="decimal" w:pos="638"/>
              <w:tab w:val="right" w:pos="1063"/>
            </w:tabs>
            <w:ind w:right="74"/>
            <w:rPr>
              <w:b/>
              <w:i/>
              <w:sz w:val="20"/>
            </w:rPr>
          </w:pPr>
          <w:r>
            <w:rPr>
              <w:rFonts w:ascii="Arial" w:hAnsi="Arial"/>
              <w:i/>
              <w:sz w:val="20"/>
            </w:rPr>
            <w:t xml:space="preserve"> </w:t>
          </w:r>
        </w:p>
      </w:tc>
    </w:tr>
  </w:tbl>
  <w:p w:rsidR="00F02036" w:rsidRDefault="00F0203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E3291"/>
    <w:multiLevelType w:val="hybridMultilevel"/>
    <w:tmpl w:val="34143C52"/>
    <w:lvl w:ilvl="0" w:tplc="352088F0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F94EF268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17AC6370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4758796E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15EAF77E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1F264A88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AA32D170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4E4A054E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E8E2C2A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8165788"/>
    <w:multiLevelType w:val="hybridMultilevel"/>
    <w:tmpl w:val="A7C0FC56"/>
    <w:lvl w:ilvl="0" w:tplc="C8141A96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63A676E4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9560128A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933C0FB4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C2D26DC8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31DE9918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DBD65B28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8864F92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693211AE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98269A2"/>
    <w:multiLevelType w:val="hybridMultilevel"/>
    <w:tmpl w:val="88AA866C"/>
    <w:lvl w:ilvl="0" w:tplc="947AB7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CAF2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8FAA3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1E8C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CA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3ACA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262F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2E69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2604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A90B71"/>
    <w:multiLevelType w:val="hybridMultilevel"/>
    <w:tmpl w:val="4B0C9152"/>
    <w:lvl w:ilvl="0" w:tplc="D69CA5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36A9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0646A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A239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B2F4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49CBD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9AF0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130C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D876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0D6027F"/>
    <w:multiLevelType w:val="hybridMultilevel"/>
    <w:tmpl w:val="E41223F4"/>
    <w:lvl w:ilvl="0" w:tplc="82B4BFE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980C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A80C0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6689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E626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EBC3F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363B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E0E0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0AA2C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F55AF0"/>
    <w:multiLevelType w:val="hybridMultilevel"/>
    <w:tmpl w:val="97E0E876"/>
    <w:lvl w:ilvl="0" w:tplc="83FAB6A4">
      <w:start w:val="1"/>
      <w:numFmt w:val="decimal"/>
      <w:lvlText w:val="%1.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1" w:tplc="3C5C2704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50322864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D72E8AF8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DB22518E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38F6C856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2348E774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5C25D9A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41780E2A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6">
    <w:nsid w:val="14DB49D9"/>
    <w:multiLevelType w:val="hybridMultilevel"/>
    <w:tmpl w:val="A5227B0A"/>
    <w:lvl w:ilvl="0" w:tplc="12FC9ADA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408A3D1C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DAF8061A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91C82832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5666EB4E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B826129C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2794E134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E10C8B0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C440400E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15D07116"/>
    <w:multiLevelType w:val="hybridMultilevel"/>
    <w:tmpl w:val="4B2E8E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106163"/>
    <w:multiLevelType w:val="hybridMultilevel"/>
    <w:tmpl w:val="2A2658AE"/>
    <w:lvl w:ilvl="0" w:tplc="34B08B9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A8962F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A4EE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2AA2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C6A8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6A7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9EC3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92E7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FCF0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231E9F"/>
    <w:multiLevelType w:val="hybridMultilevel"/>
    <w:tmpl w:val="C234DF6E"/>
    <w:lvl w:ilvl="0" w:tplc="F058240C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3EF0D504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8E549CA8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43B62A5A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3E00FAA4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18B67418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46FCC624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E65ABBCE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63E0DDD4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0">
    <w:nsid w:val="196E4A62"/>
    <w:multiLevelType w:val="hybridMultilevel"/>
    <w:tmpl w:val="BF1E57F8"/>
    <w:lvl w:ilvl="0" w:tplc="83F6E9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BC3D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6BA58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9E7E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3A846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760ED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F25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7609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E625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CF75DD6"/>
    <w:multiLevelType w:val="hybridMultilevel"/>
    <w:tmpl w:val="516858E2"/>
    <w:lvl w:ilvl="0" w:tplc="FEAEDE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26178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42D2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D02B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9AEC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01E9A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1A74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C6E8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7C5F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452697"/>
    <w:multiLevelType w:val="hybridMultilevel"/>
    <w:tmpl w:val="4CCA3658"/>
    <w:lvl w:ilvl="0" w:tplc="0FE070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24C8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AFA1A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22E1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006F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28E8E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4E4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D2EA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765C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5F1158"/>
    <w:multiLevelType w:val="hybridMultilevel"/>
    <w:tmpl w:val="1B8A05EA"/>
    <w:lvl w:ilvl="0" w:tplc="DC3EF6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A0E3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3A8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BABE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3A786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D14741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749F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E4F3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EF418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195723"/>
    <w:multiLevelType w:val="hybridMultilevel"/>
    <w:tmpl w:val="4D145DB4"/>
    <w:lvl w:ilvl="0" w:tplc="DD967C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A4675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D06E2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A2CA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B2F9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99A15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4C62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2E654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AA401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3A166E0"/>
    <w:multiLevelType w:val="hybridMultilevel"/>
    <w:tmpl w:val="F7029BEA"/>
    <w:lvl w:ilvl="0" w:tplc="231E93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94EE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1924C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D685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DEE7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5D4A4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CA8E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B63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E648F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4E56633"/>
    <w:multiLevelType w:val="hybridMultilevel"/>
    <w:tmpl w:val="14C2C0F2"/>
    <w:lvl w:ilvl="0" w:tplc="D568A0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B08F8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BCA2D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B4A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FEB5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A303C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F600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0A93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B42A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8C33D1D"/>
    <w:multiLevelType w:val="hybridMultilevel"/>
    <w:tmpl w:val="DE9CC064"/>
    <w:lvl w:ilvl="0" w:tplc="F918A2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32A3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A4D9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744F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90E6B8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B4867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6671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0C5C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0E2E6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BC419B9"/>
    <w:multiLevelType w:val="hybridMultilevel"/>
    <w:tmpl w:val="526C69C8"/>
    <w:lvl w:ilvl="0" w:tplc="1458BEFC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73945C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8CCB1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FA56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DA6C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79078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867F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D43D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4C5D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4C2D52"/>
    <w:multiLevelType w:val="hybridMultilevel"/>
    <w:tmpl w:val="CEE47892"/>
    <w:lvl w:ilvl="0" w:tplc="E20466FE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7F22E050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2CAE8E6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79ECF5CE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7A849672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11AE8B26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C6D20D98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B1C0228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10C0DF50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0">
    <w:nsid w:val="40E66FBF"/>
    <w:multiLevelType w:val="hybridMultilevel"/>
    <w:tmpl w:val="F992FE98"/>
    <w:lvl w:ilvl="0" w:tplc="15F6E926">
      <w:start w:val="6"/>
      <w:numFmt w:val="decimal"/>
      <w:lvlText w:val="%1.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1" w:tplc="0E8AFEDA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960AAB48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710070A4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CFEE8DFC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92343A4C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FA5646D2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6A1C453A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3A8EEC48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21">
    <w:nsid w:val="41493CA2"/>
    <w:multiLevelType w:val="hybridMultilevel"/>
    <w:tmpl w:val="9906E30A"/>
    <w:lvl w:ilvl="0" w:tplc="C0CAA8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673E50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346D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56DD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0C8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EEAA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FA8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EE47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3297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9927C6"/>
    <w:multiLevelType w:val="hybridMultilevel"/>
    <w:tmpl w:val="288840A2"/>
    <w:lvl w:ilvl="0" w:tplc="1506FF8C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51D602A0" w:tentative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hint="default"/>
      </w:rPr>
    </w:lvl>
    <w:lvl w:ilvl="2" w:tplc="2D7EB156" w:tentative="1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 w:tplc="9D6EF326" w:tentative="1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 w:tplc="B8A41260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5" w:tplc="5EDA69C2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 w:tplc="93886178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 w:tplc="D848C92E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8" w:tplc="99D863C2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23">
    <w:nsid w:val="42A206A6"/>
    <w:multiLevelType w:val="hybridMultilevel"/>
    <w:tmpl w:val="7116F7A2"/>
    <w:lvl w:ilvl="0" w:tplc="AFD891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C0E6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43097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BEC1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FECE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9A4A6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369D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6EB1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E9AE9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4C62905"/>
    <w:multiLevelType w:val="hybridMultilevel"/>
    <w:tmpl w:val="8DDCA2D6"/>
    <w:lvl w:ilvl="0" w:tplc="CFE88A5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36362BDA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BBAC51BC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25BE5C18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6FA46460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D40A72A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98C2B9A6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BFEE97A0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3B4C5AF0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5">
    <w:nsid w:val="4E485AC2"/>
    <w:multiLevelType w:val="hybridMultilevel"/>
    <w:tmpl w:val="16A63356"/>
    <w:lvl w:ilvl="0" w:tplc="65A840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A836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AF28A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62EA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2A1F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8823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9E3F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02F5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7EC4A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ED87EEE"/>
    <w:multiLevelType w:val="hybridMultilevel"/>
    <w:tmpl w:val="8F702B3E"/>
    <w:lvl w:ilvl="0" w:tplc="ACF22E96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82102772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B434D724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FFE49888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FFD06DBA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F546FE92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B3A42012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DD906AB8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8102B7FE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27">
    <w:nsid w:val="4F762795"/>
    <w:multiLevelType w:val="hybridMultilevel"/>
    <w:tmpl w:val="883864AE"/>
    <w:lvl w:ilvl="0" w:tplc="746A94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BE3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AD4AA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803D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B661F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97EDC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D22B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868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DC688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0D42121"/>
    <w:multiLevelType w:val="hybridMultilevel"/>
    <w:tmpl w:val="5028A614"/>
    <w:lvl w:ilvl="0" w:tplc="EA8E0482">
      <w:start w:val="4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  <w:u w:val="single"/>
      </w:rPr>
    </w:lvl>
    <w:lvl w:ilvl="1" w:tplc="480092C8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A8CC3D36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C644B3AC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7826A4B2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B4E8D1AE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88F6DC7C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2A4AE45A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DB1A31FC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9">
    <w:nsid w:val="51E86A9C"/>
    <w:multiLevelType w:val="hybridMultilevel"/>
    <w:tmpl w:val="464663E0"/>
    <w:lvl w:ilvl="0" w:tplc="BB66D25E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plc="06F649F0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FE127F82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188AA9B8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AC16644C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456CA010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29366B58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8B3AAADE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B9C2B706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30">
    <w:nsid w:val="56C32CAD"/>
    <w:multiLevelType w:val="hybridMultilevel"/>
    <w:tmpl w:val="26FC0BA6"/>
    <w:lvl w:ilvl="0" w:tplc="0636A2D4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18B2AEB6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26CA6820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3118C6B0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AA23F76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FA4508C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98046D14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990D58A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8EB2A780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5B464685"/>
    <w:multiLevelType w:val="hybridMultilevel"/>
    <w:tmpl w:val="257C7F12"/>
    <w:lvl w:ilvl="0" w:tplc="106A186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87682F56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65027680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A9B2C650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79EA715E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7E4CB96A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9E2A414E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BB30A14E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A4E69732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>
    <w:nsid w:val="5DAB399B"/>
    <w:multiLevelType w:val="hybridMultilevel"/>
    <w:tmpl w:val="4C8E3D80"/>
    <w:lvl w:ilvl="0" w:tplc="723254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34F5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64CCC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66DC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AC28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B46B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D2AC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5A98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6D4F6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E3E2F63"/>
    <w:multiLevelType w:val="hybridMultilevel"/>
    <w:tmpl w:val="DBBC41D6"/>
    <w:lvl w:ilvl="0" w:tplc="6B806D1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72F8F7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2AE3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F688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68D8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F896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E4B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F0CA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5CEC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955105"/>
    <w:multiLevelType w:val="hybridMultilevel"/>
    <w:tmpl w:val="C2061968"/>
    <w:lvl w:ilvl="0" w:tplc="66D6AF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F231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788D2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88C3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A6C7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80643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2E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926E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B7069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4345CE0"/>
    <w:multiLevelType w:val="hybridMultilevel"/>
    <w:tmpl w:val="7CECF93A"/>
    <w:lvl w:ilvl="0" w:tplc="BDDC53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A67F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6EEF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0099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2A70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4C0B1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0C5D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38C4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64E99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D561DE"/>
    <w:multiLevelType w:val="multilevel"/>
    <w:tmpl w:val="9014E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6ACA169F"/>
    <w:multiLevelType w:val="hybridMultilevel"/>
    <w:tmpl w:val="85162A36"/>
    <w:lvl w:ilvl="0" w:tplc="02582AEC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1500ECEA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7F602774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E5DA8A7C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1D164A36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7B56FF9E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9BEFD38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EFDA303C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F3A0F442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8">
    <w:nsid w:val="6AE7714D"/>
    <w:multiLevelType w:val="hybridMultilevel"/>
    <w:tmpl w:val="B32ADBF4"/>
    <w:lvl w:ilvl="0" w:tplc="9E2694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92F5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5221C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E4A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769D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B8AC1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688C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A646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5929F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E5616B5"/>
    <w:multiLevelType w:val="hybridMultilevel"/>
    <w:tmpl w:val="B11AAED2"/>
    <w:lvl w:ilvl="0" w:tplc="6ACCAA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1C569692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C81A4384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8086142C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4D74E9A2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AAF634F6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18DAAE18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456A5496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6D7E1AF2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0">
    <w:nsid w:val="73A41AA5"/>
    <w:multiLevelType w:val="hybridMultilevel"/>
    <w:tmpl w:val="9670AF8E"/>
    <w:lvl w:ilvl="0" w:tplc="7E5C2D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D0347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9E68C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C84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7895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1E40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B4F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9E40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B202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7A54A1C"/>
    <w:multiLevelType w:val="hybridMultilevel"/>
    <w:tmpl w:val="26107832"/>
    <w:lvl w:ilvl="0" w:tplc="A1142EFE">
      <w:start w:val="1"/>
      <w:numFmt w:val="decimal"/>
      <w:lvlText w:val="%1."/>
      <w:lvlJc w:val="left"/>
      <w:pPr>
        <w:tabs>
          <w:tab w:val="num" w:pos="975"/>
        </w:tabs>
        <w:ind w:left="975" w:hanging="360"/>
      </w:pPr>
    </w:lvl>
    <w:lvl w:ilvl="1" w:tplc="4338301C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2" w:tplc="1B9A408A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653294D6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769A61A4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47366554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D73A5778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2EB89B02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3EA22A76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42">
    <w:nsid w:val="78AF25C5"/>
    <w:multiLevelType w:val="hybridMultilevel"/>
    <w:tmpl w:val="5BBEF266"/>
    <w:lvl w:ilvl="0" w:tplc="1E143C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162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CAA9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5AC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F2D86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106A3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980C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6EC6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A0A71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9F0477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>
    <w:nsid w:val="7B7A3E8B"/>
    <w:multiLevelType w:val="multilevel"/>
    <w:tmpl w:val="385CB420"/>
    <w:lvl w:ilvl="0">
      <w:start w:val="1"/>
      <w:numFmt w:val="none"/>
      <w:lvlText w:val="tipo di utilizzo = "/>
      <w:lvlJc w:val="left"/>
      <w:pPr>
        <w:tabs>
          <w:tab w:val="num" w:pos="284"/>
        </w:tabs>
        <w:ind w:left="1418" w:hanging="1418"/>
      </w:pPr>
      <w:rPr>
        <w:rFonts w:ascii="Arial" w:hAnsi="Arial" w:hint="default"/>
        <w:b w:val="0"/>
        <w:i w:val="0"/>
        <w:sz w:val="14"/>
        <w:szCs w:val="14"/>
      </w:rPr>
    </w:lvl>
    <w:lvl w:ilvl="1">
      <w:start w:val="1"/>
      <w:numFmt w:val="none"/>
      <w:lvlText w:val="colonna A:"/>
      <w:lvlJc w:val="left"/>
      <w:pPr>
        <w:tabs>
          <w:tab w:val="num" w:pos="284"/>
        </w:tabs>
        <w:ind w:left="1418" w:hanging="851"/>
      </w:pPr>
      <w:rPr>
        <w:rFonts w:ascii="Arial" w:hAnsi="Arial" w:hint="default"/>
        <w:b w:val="0"/>
        <w:i w:val="0"/>
        <w:sz w:val="14"/>
        <w:szCs w:val="14"/>
      </w:rPr>
    </w:lvl>
    <w:lvl w:ilvl="2">
      <w:start w:val="1"/>
      <w:numFmt w:val="none"/>
      <w:lvlText w:val="colonna B:"/>
      <w:lvlJc w:val="left"/>
      <w:pPr>
        <w:tabs>
          <w:tab w:val="num" w:pos="284"/>
        </w:tabs>
        <w:ind w:left="1418" w:hanging="851"/>
      </w:pPr>
      <w:rPr>
        <w:rFonts w:ascii="Arial" w:hAnsi="Arial" w:hint="default"/>
        <w:b w:val="0"/>
        <w:i w:val="0"/>
        <w:sz w:val="14"/>
        <w:szCs w:val="14"/>
      </w:rPr>
    </w:lvl>
    <w:lvl w:ilvl="3">
      <w:start w:val="1"/>
      <w:numFmt w:val="decimal"/>
      <w:lvlText w:val="%4 ="/>
      <w:lvlJc w:val="left"/>
      <w:pPr>
        <w:tabs>
          <w:tab w:val="num" w:pos="1077"/>
        </w:tabs>
        <w:ind w:left="1418" w:hanging="341"/>
      </w:pPr>
      <w:rPr>
        <w:rFonts w:ascii="Arial" w:hAnsi="Arial" w:hint="default"/>
        <w:b w:val="0"/>
        <w:i w:val="0"/>
        <w:sz w:val="14"/>
        <w:szCs w:val="14"/>
      </w:rPr>
    </w:lvl>
    <w:lvl w:ilvl="4">
      <w:start w:val="1"/>
      <w:numFmt w:val="decimal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5">
    <w:nsid w:val="7D6E4BDA"/>
    <w:multiLevelType w:val="hybridMultilevel"/>
    <w:tmpl w:val="55E6A8F8"/>
    <w:lvl w:ilvl="0" w:tplc="666E224C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plc="3E1409FC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62B2ABA4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30DEFF3A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16982AE6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4636FD3E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01EDF8C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B510A4E0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D63C61C8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46">
    <w:nsid w:val="7D766389"/>
    <w:multiLevelType w:val="hybridMultilevel"/>
    <w:tmpl w:val="9D266420"/>
    <w:lvl w:ilvl="0" w:tplc="5D0AAD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FE11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65E8A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887B4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16F0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ADC28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0E4F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7A8D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BE047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ED80844"/>
    <w:multiLevelType w:val="hybridMultilevel"/>
    <w:tmpl w:val="4FCC951E"/>
    <w:lvl w:ilvl="0" w:tplc="476A02A4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92122D0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A38EF8C4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1114B28C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14627122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AD2E53A4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26026C0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052365E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678A65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43"/>
  </w:num>
  <w:num w:numId="2">
    <w:abstractNumId w:val="2"/>
  </w:num>
  <w:num w:numId="3">
    <w:abstractNumId w:val="24"/>
  </w:num>
  <w:num w:numId="4">
    <w:abstractNumId w:val="17"/>
  </w:num>
  <w:num w:numId="5">
    <w:abstractNumId w:val="40"/>
  </w:num>
  <w:num w:numId="6">
    <w:abstractNumId w:val="10"/>
  </w:num>
  <w:num w:numId="7">
    <w:abstractNumId w:val="41"/>
  </w:num>
  <w:num w:numId="8">
    <w:abstractNumId w:val="8"/>
  </w:num>
  <w:num w:numId="9">
    <w:abstractNumId w:val="18"/>
  </w:num>
  <w:num w:numId="10">
    <w:abstractNumId w:val="37"/>
  </w:num>
  <w:num w:numId="11">
    <w:abstractNumId w:val="15"/>
  </w:num>
  <w:num w:numId="12">
    <w:abstractNumId w:val="38"/>
  </w:num>
  <w:num w:numId="13">
    <w:abstractNumId w:val="3"/>
  </w:num>
  <w:num w:numId="14">
    <w:abstractNumId w:val="29"/>
  </w:num>
  <w:num w:numId="15">
    <w:abstractNumId w:val="45"/>
  </w:num>
  <w:num w:numId="16">
    <w:abstractNumId w:val="39"/>
  </w:num>
  <w:num w:numId="17">
    <w:abstractNumId w:val="32"/>
  </w:num>
  <w:num w:numId="18">
    <w:abstractNumId w:val="34"/>
  </w:num>
  <w:num w:numId="19">
    <w:abstractNumId w:val="42"/>
  </w:num>
  <w:num w:numId="20">
    <w:abstractNumId w:val="12"/>
  </w:num>
  <w:num w:numId="21">
    <w:abstractNumId w:val="16"/>
  </w:num>
  <w:num w:numId="22">
    <w:abstractNumId w:val="13"/>
  </w:num>
  <w:num w:numId="23">
    <w:abstractNumId w:val="23"/>
  </w:num>
  <w:num w:numId="24">
    <w:abstractNumId w:val="22"/>
  </w:num>
  <w:num w:numId="25">
    <w:abstractNumId w:val="30"/>
  </w:num>
  <w:num w:numId="26">
    <w:abstractNumId w:val="4"/>
  </w:num>
  <w:num w:numId="27">
    <w:abstractNumId w:val="25"/>
  </w:num>
  <w:num w:numId="28">
    <w:abstractNumId w:val="19"/>
  </w:num>
  <w:num w:numId="29">
    <w:abstractNumId w:val="31"/>
  </w:num>
  <w:num w:numId="30">
    <w:abstractNumId w:val="28"/>
  </w:num>
  <w:num w:numId="31">
    <w:abstractNumId w:val="47"/>
  </w:num>
  <w:num w:numId="32">
    <w:abstractNumId w:val="44"/>
  </w:num>
  <w:num w:numId="33">
    <w:abstractNumId w:val="11"/>
  </w:num>
  <w:num w:numId="34">
    <w:abstractNumId w:val="14"/>
  </w:num>
  <w:num w:numId="35">
    <w:abstractNumId w:val="6"/>
  </w:num>
  <w:num w:numId="36">
    <w:abstractNumId w:val="1"/>
  </w:num>
  <w:num w:numId="37">
    <w:abstractNumId w:val="21"/>
  </w:num>
  <w:num w:numId="38">
    <w:abstractNumId w:val="35"/>
  </w:num>
  <w:num w:numId="39">
    <w:abstractNumId w:val="33"/>
  </w:num>
  <w:num w:numId="40">
    <w:abstractNumId w:val="46"/>
  </w:num>
  <w:num w:numId="41">
    <w:abstractNumId w:val="27"/>
  </w:num>
  <w:num w:numId="42">
    <w:abstractNumId w:val="36"/>
  </w:num>
  <w:num w:numId="43">
    <w:abstractNumId w:val="0"/>
  </w:num>
  <w:num w:numId="44">
    <w:abstractNumId w:val="20"/>
  </w:num>
  <w:num w:numId="45">
    <w:abstractNumId w:val="9"/>
  </w:num>
  <w:num w:numId="46">
    <w:abstractNumId w:val="5"/>
  </w:num>
  <w:num w:numId="47">
    <w:abstractNumId w:val="26"/>
  </w:num>
  <w:num w:numId="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F27"/>
    <w:rsid w:val="00005D88"/>
    <w:rsid w:val="000242D1"/>
    <w:rsid w:val="00052081"/>
    <w:rsid w:val="000619AD"/>
    <w:rsid w:val="0006452B"/>
    <w:rsid w:val="000D2875"/>
    <w:rsid w:val="001432A3"/>
    <w:rsid w:val="001870AD"/>
    <w:rsid w:val="001C00F1"/>
    <w:rsid w:val="001C61C7"/>
    <w:rsid w:val="002051DF"/>
    <w:rsid w:val="00275AEE"/>
    <w:rsid w:val="002B3F83"/>
    <w:rsid w:val="002C3ADA"/>
    <w:rsid w:val="0031746B"/>
    <w:rsid w:val="003A6B09"/>
    <w:rsid w:val="003E765C"/>
    <w:rsid w:val="0040161E"/>
    <w:rsid w:val="004634E8"/>
    <w:rsid w:val="004726CC"/>
    <w:rsid w:val="004A68A5"/>
    <w:rsid w:val="004B6005"/>
    <w:rsid w:val="004F6F42"/>
    <w:rsid w:val="0050260E"/>
    <w:rsid w:val="005053D4"/>
    <w:rsid w:val="005369D3"/>
    <w:rsid w:val="005633FD"/>
    <w:rsid w:val="005D488C"/>
    <w:rsid w:val="005D70E8"/>
    <w:rsid w:val="005F0572"/>
    <w:rsid w:val="005F4B72"/>
    <w:rsid w:val="006106A5"/>
    <w:rsid w:val="00617F27"/>
    <w:rsid w:val="006706D4"/>
    <w:rsid w:val="00670FC1"/>
    <w:rsid w:val="00683A03"/>
    <w:rsid w:val="00695FFB"/>
    <w:rsid w:val="006B5F31"/>
    <w:rsid w:val="0070777A"/>
    <w:rsid w:val="0072214E"/>
    <w:rsid w:val="00733FE0"/>
    <w:rsid w:val="007376DE"/>
    <w:rsid w:val="0077790E"/>
    <w:rsid w:val="007B2A90"/>
    <w:rsid w:val="007C0070"/>
    <w:rsid w:val="007E346E"/>
    <w:rsid w:val="007F09E4"/>
    <w:rsid w:val="00842C45"/>
    <w:rsid w:val="00855F83"/>
    <w:rsid w:val="00894788"/>
    <w:rsid w:val="008E3552"/>
    <w:rsid w:val="009369E1"/>
    <w:rsid w:val="009436F9"/>
    <w:rsid w:val="00992801"/>
    <w:rsid w:val="009A5515"/>
    <w:rsid w:val="009B5E8C"/>
    <w:rsid w:val="009E5FCA"/>
    <w:rsid w:val="00A05C36"/>
    <w:rsid w:val="00A43534"/>
    <w:rsid w:val="00AA433A"/>
    <w:rsid w:val="00AB4873"/>
    <w:rsid w:val="00AC454C"/>
    <w:rsid w:val="00AE2F93"/>
    <w:rsid w:val="00B2770E"/>
    <w:rsid w:val="00B409AA"/>
    <w:rsid w:val="00B42FDE"/>
    <w:rsid w:val="00B85DC5"/>
    <w:rsid w:val="00B96D90"/>
    <w:rsid w:val="00BD03AC"/>
    <w:rsid w:val="00BD3D8F"/>
    <w:rsid w:val="00C06BE1"/>
    <w:rsid w:val="00C25571"/>
    <w:rsid w:val="00C2776F"/>
    <w:rsid w:val="00C32435"/>
    <w:rsid w:val="00C3508D"/>
    <w:rsid w:val="00C50F60"/>
    <w:rsid w:val="00C949F5"/>
    <w:rsid w:val="00C959FB"/>
    <w:rsid w:val="00C95ECC"/>
    <w:rsid w:val="00CA5864"/>
    <w:rsid w:val="00CB1C85"/>
    <w:rsid w:val="00CE2144"/>
    <w:rsid w:val="00CE22E7"/>
    <w:rsid w:val="00CF7122"/>
    <w:rsid w:val="00D2038B"/>
    <w:rsid w:val="00D55D2F"/>
    <w:rsid w:val="00D81B3D"/>
    <w:rsid w:val="00D93B6C"/>
    <w:rsid w:val="00DF550B"/>
    <w:rsid w:val="00E03560"/>
    <w:rsid w:val="00E133FE"/>
    <w:rsid w:val="00E147F6"/>
    <w:rsid w:val="00E30454"/>
    <w:rsid w:val="00E32AE5"/>
    <w:rsid w:val="00E4375C"/>
    <w:rsid w:val="00E50719"/>
    <w:rsid w:val="00E633D8"/>
    <w:rsid w:val="00E86F8E"/>
    <w:rsid w:val="00E94A10"/>
    <w:rsid w:val="00F02036"/>
    <w:rsid w:val="00F35B50"/>
    <w:rsid w:val="00F50D0B"/>
    <w:rsid w:val="00F71072"/>
    <w:rsid w:val="00F931C0"/>
    <w:rsid w:val="00FC27CF"/>
    <w:rsid w:val="00FD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6E048C43-A9CD-40E8-B762-EDEDB6823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931C0"/>
    <w:rPr>
      <w:sz w:val="24"/>
      <w:szCs w:val="24"/>
    </w:rPr>
  </w:style>
  <w:style w:type="paragraph" w:styleId="Titolo1">
    <w:name w:val="heading 1"/>
    <w:basedOn w:val="Normale"/>
    <w:next w:val="Normale"/>
    <w:qFormat/>
    <w:rsid w:val="00F931C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Titolo2">
    <w:name w:val="heading 2"/>
    <w:aliases w:val="Tit. 2"/>
    <w:basedOn w:val="Normale"/>
    <w:next w:val="Normale"/>
    <w:qFormat/>
    <w:rsid w:val="00F931C0"/>
    <w:pPr>
      <w:keepNext/>
      <w:spacing w:before="240" w:after="60"/>
      <w:jc w:val="both"/>
      <w:outlineLvl w:val="1"/>
    </w:pPr>
    <w:rPr>
      <w:b/>
      <w:sz w:val="28"/>
      <w:szCs w:val="20"/>
    </w:rPr>
  </w:style>
  <w:style w:type="paragraph" w:styleId="Titolo3">
    <w:name w:val="heading 3"/>
    <w:aliases w:val="3 Heading,3rdOrd (1.),Unnumbered Head,uh,UH,Third-Order Heading,Tit3,§,§§,h3"/>
    <w:basedOn w:val="Normale"/>
    <w:next w:val="Normale"/>
    <w:qFormat/>
    <w:rsid w:val="00F931C0"/>
    <w:pPr>
      <w:keepNext/>
      <w:spacing w:before="240" w:after="60"/>
      <w:jc w:val="both"/>
      <w:outlineLvl w:val="2"/>
    </w:pPr>
    <w:rPr>
      <w:rFonts w:ascii="Arial" w:hAnsi="Arial"/>
      <w:b/>
      <w:sz w:val="26"/>
      <w:szCs w:val="20"/>
    </w:rPr>
  </w:style>
  <w:style w:type="paragraph" w:styleId="Titolo4">
    <w:name w:val="heading 4"/>
    <w:basedOn w:val="Normale"/>
    <w:next w:val="Normale"/>
    <w:qFormat/>
    <w:rsid w:val="00F931C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qFormat/>
    <w:rsid w:val="00F931C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F931C0"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F931C0"/>
    <w:pPr>
      <w:spacing w:before="240" w:after="60"/>
      <w:outlineLvl w:val="6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rsid w:val="00F931C0"/>
    <w:rPr>
      <w:rFonts w:ascii="Arial" w:hAnsi="Arial" w:cs="Arial"/>
      <w:szCs w:val="20"/>
    </w:rPr>
  </w:style>
  <w:style w:type="character" w:styleId="Collegamentoipertestuale">
    <w:name w:val="Hyperlink"/>
    <w:basedOn w:val="Carpredefinitoparagrafo"/>
    <w:uiPriority w:val="99"/>
    <w:rsid w:val="00F931C0"/>
    <w:rPr>
      <w:color w:val="0000FF"/>
      <w:u w:val="single"/>
    </w:rPr>
  </w:style>
  <w:style w:type="paragraph" w:styleId="Sommario2">
    <w:name w:val="toc 2"/>
    <w:basedOn w:val="Normale"/>
    <w:next w:val="Normale"/>
    <w:autoRedefine/>
    <w:uiPriority w:val="39"/>
    <w:rsid w:val="00F931C0"/>
    <w:pPr>
      <w:ind w:left="200"/>
    </w:pPr>
    <w:rPr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rsid w:val="00F931C0"/>
    <w:pPr>
      <w:ind w:left="400"/>
    </w:pPr>
    <w:rPr>
      <w:sz w:val="20"/>
      <w:szCs w:val="20"/>
    </w:rPr>
  </w:style>
  <w:style w:type="paragraph" w:styleId="Sommario4">
    <w:name w:val="toc 4"/>
    <w:basedOn w:val="Normale"/>
    <w:next w:val="Normale"/>
    <w:autoRedefine/>
    <w:semiHidden/>
    <w:rsid w:val="00F931C0"/>
    <w:pPr>
      <w:ind w:left="600"/>
    </w:pPr>
    <w:rPr>
      <w:sz w:val="20"/>
      <w:szCs w:val="20"/>
    </w:rPr>
  </w:style>
  <w:style w:type="paragraph" w:styleId="Titolo">
    <w:name w:val="Title"/>
    <w:basedOn w:val="Normale"/>
    <w:qFormat/>
    <w:rsid w:val="00F931C0"/>
    <w:pPr>
      <w:ind w:firstLine="708"/>
      <w:jc w:val="center"/>
    </w:pPr>
    <w:rPr>
      <w:rFonts w:ascii="Arial" w:hAnsi="Arial" w:cs="Arial"/>
      <w:b/>
      <w:bCs/>
    </w:rPr>
  </w:style>
  <w:style w:type="paragraph" w:styleId="Corpotesto">
    <w:name w:val="Body Text"/>
    <w:basedOn w:val="Normale"/>
    <w:rsid w:val="00F931C0"/>
    <w:rPr>
      <w:sz w:val="16"/>
      <w:szCs w:val="20"/>
    </w:rPr>
  </w:style>
  <w:style w:type="paragraph" w:styleId="Rientrocorpodeltesto2">
    <w:name w:val="Body Text Indent 2"/>
    <w:basedOn w:val="Normale"/>
    <w:rsid w:val="00F931C0"/>
    <w:pPr>
      <w:ind w:left="60"/>
      <w:jc w:val="both"/>
    </w:pPr>
    <w:rPr>
      <w:rFonts w:ascii="Arial" w:hAnsi="Arial" w:cs="Arial"/>
      <w:szCs w:val="20"/>
    </w:rPr>
  </w:style>
  <w:style w:type="paragraph" w:styleId="Intestazione">
    <w:name w:val="header"/>
    <w:basedOn w:val="Normale"/>
    <w:rsid w:val="00F931C0"/>
    <w:pPr>
      <w:tabs>
        <w:tab w:val="center" w:pos="4819"/>
        <w:tab w:val="right" w:pos="9638"/>
      </w:tabs>
    </w:pPr>
    <w:rPr>
      <w:rFonts w:ascii="Arial" w:hAnsi="Arial"/>
      <w:szCs w:val="20"/>
    </w:rPr>
  </w:style>
  <w:style w:type="paragraph" w:styleId="NormaleWeb">
    <w:name w:val="Normal (Web)"/>
    <w:basedOn w:val="Normale"/>
    <w:rsid w:val="00F931C0"/>
    <w:pPr>
      <w:spacing w:before="100" w:beforeAutospacing="1" w:after="100" w:afterAutospacing="1"/>
    </w:pPr>
  </w:style>
  <w:style w:type="character" w:styleId="Numeropagina">
    <w:name w:val="page number"/>
    <w:basedOn w:val="Carpredefinitoparagrafo"/>
    <w:rsid w:val="00F931C0"/>
  </w:style>
  <w:style w:type="paragraph" w:styleId="Pidipagina">
    <w:name w:val="footer"/>
    <w:basedOn w:val="Normale"/>
    <w:rsid w:val="00F931C0"/>
    <w:pPr>
      <w:tabs>
        <w:tab w:val="center" w:pos="4819"/>
        <w:tab w:val="right" w:pos="9638"/>
      </w:tabs>
    </w:pPr>
    <w:rPr>
      <w:rFonts w:ascii="Arial" w:hAnsi="Arial"/>
      <w:szCs w:val="20"/>
    </w:rPr>
  </w:style>
  <w:style w:type="paragraph" w:styleId="Sommario1">
    <w:name w:val="toc 1"/>
    <w:basedOn w:val="Normale"/>
    <w:next w:val="Normale"/>
    <w:autoRedefine/>
    <w:uiPriority w:val="39"/>
    <w:rsid w:val="00F931C0"/>
    <w:rPr>
      <w:rFonts w:ascii="Arial" w:hAnsi="Arial"/>
      <w:b/>
      <w:sz w:val="26"/>
    </w:rPr>
  </w:style>
  <w:style w:type="character" w:styleId="Collegamentovisitato">
    <w:name w:val="FollowedHyperlink"/>
    <w:basedOn w:val="Carpredefinitoparagrafo"/>
    <w:rsid w:val="00F931C0"/>
    <w:rPr>
      <w:color w:val="800080"/>
      <w:u w:val="single"/>
    </w:rPr>
  </w:style>
  <w:style w:type="paragraph" w:styleId="Testofumetto">
    <w:name w:val="Balloon Text"/>
    <w:basedOn w:val="Normale"/>
    <w:semiHidden/>
    <w:rsid w:val="0077790E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C50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554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659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84903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16706">
              <w:marLeft w:val="0"/>
              <w:marRight w:val="0"/>
              <w:marTop w:val="15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76447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52628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318545">
              <w:marLeft w:val="285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4984">
                  <w:marLeft w:val="225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97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1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29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792">
                  <w:marLeft w:val="225"/>
                  <w:marRight w:val="0"/>
                  <w:marTop w:val="0"/>
                  <w:marBottom w:val="300"/>
                  <w:divBdr>
                    <w:top w:val="single" w:sz="6" w:space="6" w:color="AFD1E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417100">
                      <w:marLeft w:val="0"/>
                      <w:marRight w:val="0"/>
                      <w:marTop w:val="375"/>
                      <w:marBottom w:val="0"/>
                      <w:divBdr>
                        <w:top w:val="single" w:sz="6" w:space="4" w:color="C0C7D0"/>
                        <w:left w:val="single" w:sz="6" w:space="4" w:color="C0C7D0"/>
                        <w:bottom w:val="single" w:sz="6" w:space="4" w:color="C0C7D0"/>
                        <w:right w:val="single" w:sz="6" w:space="4" w:color="C0C7D0"/>
                      </w:divBdr>
                    </w:div>
                    <w:div w:id="170879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099455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5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SIAN.IT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10" Type="http://schemas.openxmlformats.org/officeDocument/2006/relationships/header" Target="header2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.png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84A20-703C-42BA-9830-201E7D379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2896</Words>
  <Characters>16512</Characters>
  <Application>Microsoft Office Word</Application>
  <DocSecurity>0</DocSecurity>
  <Lines>137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Sofiter S.p.A.</Company>
  <LinksUpToDate>false</LinksUpToDate>
  <CharactersWithSpaces>19370</CharactersWithSpaces>
  <SharedDoc>false</SharedDoc>
  <HLinks>
    <vt:vector size="102" baseType="variant">
      <vt:variant>
        <vt:i4>6488126</vt:i4>
      </vt:variant>
      <vt:variant>
        <vt:i4>99</vt:i4>
      </vt:variant>
      <vt:variant>
        <vt:i4>0</vt:i4>
      </vt:variant>
      <vt:variant>
        <vt:i4>5</vt:i4>
      </vt:variant>
      <vt:variant>
        <vt:lpwstr>http://www.sian.it/</vt:lpwstr>
      </vt:variant>
      <vt:variant>
        <vt:lpwstr/>
      </vt:variant>
      <vt:variant>
        <vt:i4>1376304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_Toc267055017</vt:lpwstr>
      </vt:variant>
      <vt:variant>
        <vt:i4>1376304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_Toc267055016</vt:lpwstr>
      </vt:variant>
      <vt:variant>
        <vt:i4>1376304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_Toc267055015</vt:lpwstr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_Toc267055014</vt:lpwstr>
      </vt:variant>
      <vt:variant>
        <vt:i4>1376304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_Toc267055013</vt:lpwstr>
      </vt:variant>
      <vt:variant>
        <vt:i4>1376304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_Toc267055012</vt:lpwstr>
      </vt:variant>
      <vt:variant>
        <vt:i4>1376304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_Toc267055011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_Toc267055010</vt:lpwstr>
      </vt:variant>
      <vt:variant>
        <vt:i4>1310768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_Toc267055009</vt:lpwstr>
      </vt:variant>
      <vt:variant>
        <vt:i4>1310768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_Toc267055008</vt:lpwstr>
      </vt:variant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_Toc267055007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_Toc267055006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_Toc267055005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_Toc267055004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_Toc267055003</vt:lpwstr>
      </vt:variant>
      <vt:variant>
        <vt:i4>1310768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_Toc267055002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PPecci</dc:creator>
  <cp:keywords/>
  <cp:lastModifiedBy>Migliorelli Paola</cp:lastModifiedBy>
  <cp:revision>3</cp:revision>
  <cp:lastPrinted>2006-08-07T12:53:00Z</cp:lastPrinted>
  <dcterms:created xsi:type="dcterms:W3CDTF">2014-06-30T13:29:00Z</dcterms:created>
  <dcterms:modified xsi:type="dcterms:W3CDTF">2014-06-30T13:29:00Z</dcterms:modified>
</cp:coreProperties>
</file>